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305A39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305A39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73"/>
        <w:gridCol w:w="1508"/>
        <w:gridCol w:w="5101"/>
        <w:gridCol w:w="1992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215CF" w:rsidP="00E215CF">
            <w:r>
              <w:t>Distilling learning on Life after Death.</w:t>
            </w:r>
          </w:p>
        </w:tc>
        <w:tc>
          <w:tcPr>
            <w:tcW w:w="2642" w:type="dxa"/>
          </w:tcPr>
          <w:p w:rsidR="00F82685" w:rsidRDefault="00E215CF" w:rsidP="00E215CF">
            <w:r>
              <w:t>Power Point introducing task to be found on P drive</w:t>
            </w:r>
          </w:p>
        </w:tc>
        <w:tc>
          <w:tcPr>
            <w:tcW w:w="3028" w:type="dxa"/>
          </w:tcPr>
          <w:p w:rsidR="00F82685" w:rsidRDefault="00E215CF" w:rsidP="00E215CF">
            <w:r>
              <w:t>Fill in the Distilling sheet in as much depth and detail as possible.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215CF" w:rsidP="00E215CF">
            <w:r>
              <w:t>Assessment</w:t>
            </w:r>
          </w:p>
        </w:tc>
        <w:tc>
          <w:tcPr>
            <w:tcW w:w="2642" w:type="dxa"/>
          </w:tcPr>
          <w:p w:rsidR="00F82685" w:rsidRDefault="00E215CF" w:rsidP="00E215CF">
            <w:r>
              <w:t>Assessment Task and Power Point on P Drive</w:t>
            </w:r>
          </w:p>
        </w:tc>
        <w:tc>
          <w:tcPr>
            <w:tcW w:w="3028" w:type="dxa"/>
          </w:tcPr>
          <w:p w:rsidR="00F82685" w:rsidRDefault="00E215CF" w:rsidP="00E215CF">
            <w:r>
              <w:t>Complete Assessment and submit to teacher.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215CF" w:rsidP="00E215CF">
            <w:r>
              <w:t>Introduction to “What makes a person” unit – starting with Hindu ideas</w:t>
            </w:r>
          </w:p>
        </w:tc>
        <w:tc>
          <w:tcPr>
            <w:tcW w:w="2642" w:type="dxa"/>
          </w:tcPr>
          <w:p w:rsidR="00F82685" w:rsidRDefault="00E215CF" w:rsidP="00E215CF">
            <w:r>
              <w:t>Watch Oak National Academy video on Hindu beliefs.</w:t>
            </w:r>
          </w:p>
          <w:p w:rsidR="00E215CF" w:rsidRDefault="00E215CF" w:rsidP="00E215CF">
            <w:hyperlink r:id="rId4" w:history="1">
              <w:r w:rsidRPr="00E807DD">
                <w:rPr>
                  <w:rStyle w:val="Hyperlink"/>
                </w:rPr>
                <w:t>https://classroom.thenational.academy/lessons/what-are-hindu-beliefs-about-karma-samsara-and-moksha-61jpat?step=2&amp;activity=video</w:t>
              </w:r>
            </w:hyperlink>
          </w:p>
          <w:p w:rsidR="00E215CF" w:rsidRDefault="00E215CF" w:rsidP="00E215CF"/>
        </w:tc>
        <w:tc>
          <w:tcPr>
            <w:tcW w:w="3028" w:type="dxa"/>
          </w:tcPr>
          <w:p w:rsidR="00F82685" w:rsidRDefault="00E215CF" w:rsidP="00E215CF">
            <w:r>
              <w:t>Watch video and complete tasks.</w:t>
            </w:r>
          </w:p>
          <w:p w:rsidR="00E215CF" w:rsidRDefault="00E215CF" w:rsidP="00E215CF">
            <w:r>
              <w:t>Complete Research Sheet (use BBC Bitesize as a starting point)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305A39"/>
    <w:rsid w:val="004B1B98"/>
    <w:rsid w:val="00907610"/>
    <w:rsid w:val="00926F34"/>
    <w:rsid w:val="00AB09F1"/>
    <w:rsid w:val="00B97CD5"/>
    <w:rsid w:val="00E215CF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26F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what-are-hindu-beliefs-about-karma-samsara-and-moksha-61jpat?step=2&amp;activity=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4</cp:revision>
  <cp:lastPrinted>2021-02-23T07:32:00Z</cp:lastPrinted>
  <dcterms:created xsi:type="dcterms:W3CDTF">2021-03-03T14:31:00Z</dcterms:created>
  <dcterms:modified xsi:type="dcterms:W3CDTF">2021-03-03T14:44:00Z</dcterms:modified>
</cp:coreProperties>
</file>