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1549" w:rsidP="000E5866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-609152</wp:posOffset>
                </wp:positionV>
                <wp:extent cx="6454588" cy="502024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88" cy="50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549" w:rsidRPr="000E1549" w:rsidRDefault="000E1549" w:rsidP="000E15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E1549">
                              <w:rPr>
                                <w:b/>
                              </w:rPr>
                              <w:t xml:space="preserve">All learning resources are accessed via the department website </w:t>
                            </w:r>
                            <w:r w:rsidRPr="000E1549">
                              <w:rPr>
                                <w:b/>
                                <w:color w:val="5B9BD5" w:themeColor="accent1"/>
                              </w:rPr>
                              <w:t>sidmouthcs.com</w:t>
                            </w:r>
                            <w:r w:rsidRPr="000E1549">
                              <w:rPr>
                                <w:b/>
                              </w:rPr>
                              <w:t>.</w:t>
                            </w:r>
                          </w:p>
                          <w:p w:rsidR="000E1549" w:rsidRPr="000E1549" w:rsidRDefault="000E1549" w:rsidP="000E15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l</w:t>
                            </w:r>
                            <w:r w:rsidRPr="000E1549">
                              <w:rPr>
                                <w:b/>
                              </w:rPr>
                              <w:t xml:space="preserve">og in with </w:t>
                            </w:r>
                            <w:r>
                              <w:rPr>
                                <w:b/>
                              </w:rPr>
                              <w:t>their</w:t>
                            </w:r>
                            <w:r w:rsidRPr="000E1549">
                              <w:rPr>
                                <w:b/>
                              </w:rPr>
                              <w:t xml:space="preserve"> school email address and password, just like </w:t>
                            </w:r>
                            <w:r>
                              <w:rPr>
                                <w:b/>
                              </w:rPr>
                              <w:t>they</w:t>
                            </w:r>
                            <w:r w:rsidRPr="000E1549">
                              <w:rPr>
                                <w:b/>
                              </w:rPr>
                              <w:t xml:space="preserve"> do each lesson,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7.95pt;width:508.25pt;height:39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" fillcolor="white [3201]" strokeweight=".5pt">
                <v:textbox>
                  <w:txbxContent>
                    <w:p w:rsidR="000E1549" w:rsidRPr="000E1549" w:rsidRDefault="000E1549" w:rsidP="000E15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E1549">
                        <w:rPr>
                          <w:b/>
                        </w:rPr>
                        <w:t xml:space="preserve">All learning resources are accessed via the department website </w:t>
                      </w:r>
                      <w:r w:rsidRPr="000E1549">
                        <w:rPr>
                          <w:b/>
                          <w:color w:val="5B9BD5" w:themeColor="accent1"/>
                        </w:rPr>
                        <w:t>sidmouthcs.com</w:t>
                      </w:r>
                      <w:r w:rsidRPr="000E1549">
                        <w:rPr>
                          <w:b/>
                        </w:rPr>
                        <w:t>.</w:t>
                      </w:r>
                    </w:p>
                    <w:p w:rsidR="000E1549" w:rsidRPr="000E1549" w:rsidRDefault="000E1549" w:rsidP="000E15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l</w:t>
                      </w:r>
                      <w:r w:rsidRPr="000E1549">
                        <w:rPr>
                          <w:b/>
                        </w:rPr>
                        <w:t xml:space="preserve">og in with </w:t>
                      </w:r>
                      <w:r>
                        <w:rPr>
                          <w:b/>
                        </w:rPr>
                        <w:t>their</w:t>
                      </w:r>
                      <w:r w:rsidRPr="000E1549">
                        <w:rPr>
                          <w:b/>
                        </w:rPr>
                        <w:t xml:space="preserve"> school email address and password, just like </w:t>
                      </w:r>
                      <w:r>
                        <w:rPr>
                          <w:b/>
                        </w:rPr>
                        <w:t>they</w:t>
                      </w:r>
                      <w:r w:rsidRPr="000E1549">
                        <w:rPr>
                          <w:b/>
                        </w:rPr>
                        <w:t xml:space="preserve"> do each lesson, in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866"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F01DAE">
        <w:rPr>
          <w:u w:val="single"/>
        </w:rPr>
        <w:t xml:space="preserve"> Computer Science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F01DAE">
        <w:rPr>
          <w:u w:val="single"/>
        </w:rPr>
        <w:t xml:space="preserve"> Year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1549" w:rsidRPr="000E1549" w:rsidRDefault="000E1549" w:rsidP="000E1549">
            <w:pPr>
              <w:rPr>
                <w:rFonts w:cstheme="minorHAnsi"/>
              </w:rPr>
            </w:pPr>
            <w:r w:rsidRPr="000E1549">
              <w:rPr>
                <w:rFonts w:cstheme="minorHAnsi"/>
              </w:rPr>
              <w:t>7.1 Introduction to Coding – Lesson 3</w:t>
            </w:r>
          </w:p>
          <w:p w:rsidR="000E1549" w:rsidRPr="000E1549" w:rsidRDefault="000E1549" w:rsidP="000E1549">
            <w:pPr>
              <w:rPr>
                <w:rFonts w:cstheme="minorHAnsi"/>
                <w:b/>
                <w:i/>
              </w:rPr>
            </w:pPr>
            <w:r w:rsidRPr="000E1549">
              <w:rPr>
                <w:rFonts w:cstheme="minorHAnsi"/>
                <w:b/>
                <w:i/>
              </w:rPr>
              <w:t>Variables and Operators</w:t>
            </w:r>
          </w:p>
          <w:p w:rsidR="000E5866" w:rsidRPr="000E1549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5866" w:rsidRDefault="000E1549" w:rsidP="000E5866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1549" w:rsidRDefault="000E1549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1549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0E1549" w:rsidP="000E1549">
            <w:pPr>
              <w:jc w:val="center"/>
            </w:pPr>
            <w: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1549" w:rsidRPr="000E1549" w:rsidRDefault="000E1549" w:rsidP="000E1549">
            <w:pPr>
              <w:rPr>
                <w:rFonts w:cstheme="minorHAnsi"/>
              </w:rPr>
            </w:pPr>
            <w:r w:rsidRPr="000E1549">
              <w:rPr>
                <w:rFonts w:cstheme="minorHAnsi"/>
              </w:rPr>
              <w:t>7.1 Introduction to Coding – Lesson 4</w:t>
            </w:r>
          </w:p>
          <w:p w:rsidR="000E1549" w:rsidRPr="000E1549" w:rsidRDefault="000E1549" w:rsidP="000E1549">
            <w:pPr>
              <w:rPr>
                <w:rFonts w:cstheme="minorHAnsi"/>
                <w:b/>
                <w:i/>
              </w:rPr>
            </w:pPr>
            <w:r w:rsidRPr="000E1549">
              <w:rPr>
                <w:rFonts w:cstheme="minorHAnsi"/>
                <w:b/>
                <w:i/>
              </w:rPr>
              <w:t>The Scratch Calculator</w:t>
            </w:r>
          </w:p>
          <w:p w:rsidR="000E5866" w:rsidRPr="000E1549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1549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0E1549" w:rsidP="000E1549">
            <w:pPr>
              <w:jc w:val="center"/>
            </w:pPr>
            <w: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1549" w:rsidRPr="000E1549" w:rsidRDefault="000E1549" w:rsidP="000E1549">
            <w:pPr>
              <w:rPr>
                <w:rFonts w:cstheme="minorHAnsi"/>
              </w:rPr>
            </w:pPr>
            <w:r w:rsidRPr="000E1549">
              <w:rPr>
                <w:rFonts w:cstheme="minorHAnsi"/>
              </w:rPr>
              <w:t>7.1 Introduction to Coding – Assessment Preparations</w:t>
            </w:r>
          </w:p>
          <w:p w:rsidR="000E5866" w:rsidRPr="000E1549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5866">
            <w:pPr>
              <w:jc w:val="center"/>
            </w:pPr>
          </w:p>
          <w:p w:rsidR="000E5866" w:rsidRDefault="000E1549" w:rsidP="000E5866">
            <w:pPr>
              <w:jc w:val="center"/>
            </w:pPr>
            <w:bookmarkStart w:id="0" w:name="_GoBack"/>
            <w:bookmarkEnd w:id="0"/>
            <w:r w:rsidRPr="000E1549">
              <w:t>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1549" w:rsidRPr="000E1549" w:rsidRDefault="000E1549" w:rsidP="000E1549">
            <w:pPr>
              <w:rPr>
                <w:rFonts w:cstheme="minorHAnsi"/>
              </w:rPr>
            </w:pPr>
            <w:r w:rsidRPr="000E1549">
              <w:rPr>
                <w:rFonts w:cstheme="minorHAnsi"/>
              </w:rPr>
              <w:t>7.1 Introduction to Coding – Assessment</w:t>
            </w:r>
          </w:p>
          <w:p w:rsidR="000E5866" w:rsidRPr="000E1549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5866">
            <w:pPr>
              <w:jc w:val="center"/>
            </w:pPr>
          </w:p>
          <w:p w:rsidR="000E5866" w:rsidRDefault="000E1549" w:rsidP="000E5866">
            <w:pPr>
              <w:jc w:val="center"/>
            </w:pPr>
            <w:r w:rsidRPr="000E1549">
              <w:t>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1549" w:rsidRPr="000E1549" w:rsidRDefault="000E1549" w:rsidP="000E1549">
            <w:pPr>
              <w:rPr>
                <w:rFonts w:cstheme="minorHAnsi"/>
              </w:rPr>
            </w:pPr>
            <w:r w:rsidRPr="000E1549">
              <w:rPr>
                <w:rFonts w:cstheme="minorHAnsi"/>
              </w:rPr>
              <w:t>7.2 Computer Hardware – Lesson 1</w:t>
            </w:r>
          </w:p>
          <w:p w:rsidR="000E1549" w:rsidRPr="000E1549" w:rsidRDefault="000E1549" w:rsidP="000E1549">
            <w:pPr>
              <w:rPr>
                <w:rFonts w:cstheme="minorHAnsi"/>
                <w:b/>
                <w:i/>
              </w:rPr>
            </w:pPr>
            <w:r w:rsidRPr="000E1549">
              <w:rPr>
                <w:rFonts w:cstheme="minorHAnsi"/>
                <w:b/>
                <w:i/>
              </w:rPr>
              <w:t>What is a Computer?</w:t>
            </w:r>
          </w:p>
          <w:p w:rsidR="000E5866" w:rsidRPr="000E1549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1549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0E1549" w:rsidP="000E1549">
            <w:pPr>
              <w:jc w:val="center"/>
            </w:pPr>
            <w: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1549" w:rsidRPr="000E1549" w:rsidRDefault="000E1549" w:rsidP="000E1549">
            <w:pPr>
              <w:rPr>
                <w:rFonts w:cstheme="minorHAnsi"/>
              </w:rPr>
            </w:pPr>
            <w:r w:rsidRPr="000E1549">
              <w:rPr>
                <w:rFonts w:cstheme="minorHAnsi"/>
              </w:rPr>
              <w:t>7.2 Computer Hardware – Lesson 2</w:t>
            </w:r>
          </w:p>
          <w:p w:rsidR="000E1549" w:rsidRPr="000E1549" w:rsidRDefault="000E1549" w:rsidP="000E1549">
            <w:pPr>
              <w:rPr>
                <w:rFonts w:cstheme="minorHAnsi"/>
                <w:b/>
                <w:i/>
              </w:rPr>
            </w:pPr>
            <w:r w:rsidRPr="000E1549">
              <w:rPr>
                <w:rFonts w:cstheme="minorHAnsi"/>
                <w:b/>
                <w:i/>
              </w:rPr>
              <w:t>What’s inside a Computer?</w:t>
            </w:r>
          </w:p>
          <w:p w:rsidR="000E5866" w:rsidRPr="000E1549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1549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0E1549" w:rsidP="000E1549">
            <w:pPr>
              <w:jc w:val="center"/>
            </w:pPr>
            <w: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1549" w:rsidRPr="000E1549" w:rsidRDefault="000E1549" w:rsidP="000E1549">
            <w:pPr>
              <w:rPr>
                <w:rFonts w:cstheme="minorHAnsi"/>
              </w:rPr>
            </w:pPr>
            <w:r w:rsidRPr="000E1549">
              <w:rPr>
                <w:rFonts w:cstheme="minorHAnsi"/>
              </w:rPr>
              <w:t>7.2 Computer Hardware – Lesson 3</w:t>
            </w:r>
          </w:p>
          <w:p w:rsidR="000E1549" w:rsidRPr="000E1549" w:rsidRDefault="000E1549" w:rsidP="000E1549">
            <w:pPr>
              <w:rPr>
                <w:rFonts w:cstheme="minorHAnsi"/>
                <w:b/>
                <w:i/>
              </w:rPr>
            </w:pPr>
            <w:r w:rsidRPr="000E1549">
              <w:rPr>
                <w:rFonts w:cstheme="minorHAnsi"/>
                <w:b/>
                <w:i/>
              </w:rPr>
              <w:t>How it all works!</w:t>
            </w:r>
          </w:p>
          <w:p w:rsidR="000E5866" w:rsidRPr="000E1549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1549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0E1549" w:rsidP="000E1549">
            <w:pPr>
              <w:jc w:val="center"/>
            </w:pPr>
            <w:r>
              <w:t>Then complete tasks outlined on Google Classroom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1549"/>
    <w:rsid w:val="000E5866"/>
    <w:rsid w:val="00926F34"/>
    <w:rsid w:val="00E42452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9B5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Wickins, Mr S</cp:lastModifiedBy>
  <cp:revision>3</cp:revision>
  <dcterms:created xsi:type="dcterms:W3CDTF">2020-10-23T11:40:00Z</dcterms:created>
  <dcterms:modified xsi:type="dcterms:W3CDTF">2020-10-23T11:44:00Z</dcterms:modified>
</cp:coreProperties>
</file>