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AD07C" w14:textId="77777777" w:rsidR="00F82685" w:rsidRDefault="00F82685" w:rsidP="00F82685">
      <w:pPr>
        <w:jc w:val="center"/>
        <w:rPr>
          <w:u w:val="single"/>
        </w:rPr>
      </w:pPr>
      <w:r>
        <w:rPr>
          <w:u w:val="single"/>
        </w:rPr>
        <w:t xml:space="preserve">Remote education </w:t>
      </w:r>
      <w:r w:rsidR="00186505">
        <w:rPr>
          <w:u w:val="single"/>
        </w:rPr>
        <w:t xml:space="preserve">Spring </w:t>
      </w:r>
      <w:r w:rsidR="001B75E0">
        <w:rPr>
          <w:u w:val="single"/>
        </w:rPr>
        <w:t>1</w:t>
      </w:r>
    </w:p>
    <w:p w14:paraId="5F0CDFF0" w14:textId="106700AA" w:rsidR="00F82685" w:rsidRDefault="00F82685" w:rsidP="00F82685">
      <w:pPr>
        <w:jc w:val="center"/>
        <w:rPr>
          <w:u w:val="single"/>
        </w:rPr>
      </w:pPr>
      <w:r>
        <w:rPr>
          <w:u w:val="single"/>
        </w:rPr>
        <w:t>Subject:</w:t>
      </w:r>
      <w:r w:rsidR="00DB2361">
        <w:rPr>
          <w:u w:val="single"/>
        </w:rPr>
        <w:t xml:space="preserve"> </w:t>
      </w:r>
      <w:r w:rsidR="00AC54DD">
        <w:rPr>
          <w:u w:val="single"/>
        </w:rPr>
        <w:t>French</w:t>
      </w:r>
    </w:p>
    <w:p w14:paraId="0BF7F18D" w14:textId="0A2C4882" w:rsidR="00F82685" w:rsidRDefault="00F82685" w:rsidP="00F82685">
      <w:pPr>
        <w:jc w:val="center"/>
      </w:pPr>
      <w:r>
        <w:rPr>
          <w:u w:val="single"/>
        </w:rPr>
        <w:t>Year Group:</w:t>
      </w:r>
      <w:r w:rsidR="00AC54DD">
        <w:rPr>
          <w:u w:val="single"/>
        </w:rPr>
        <w:t xml:space="preserve"> </w:t>
      </w:r>
      <w:r w:rsidR="00401ECD">
        <w:rPr>
          <w:u w:val="single"/>
        </w:rPr>
        <w:t>8</w:t>
      </w:r>
    </w:p>
    <w:tbl>
      <w:tblPr>
        <w:tblStyle w:val="TableGrid"/>
        <w:tblW w:w="10774" w:type="dxa"/>
        <w:tblInd w:w="-856" w:type="dxa"/>
        <w:tblLook w:val="04A0" w:firstRow="1" w:lastRow="0" w:firstColumn="1" w:lastColumn="0" w:noHBand="0" w:noVBand="1"/>
      </w:tblPr>
      <w:tblGrid>
        <w:gridCol w:w="3344"/>
        <w:gridCol w:w="1760"/>
        <w:gridCol w:w="2642"/>
        <w:gridCol w:w="3028"/>
      </w:tblGrid>
      <w:tr w:rsidR="00F82685" w14:paraId="7852DEAE" w14:textId="77777777" w:rsidTr="00E10B66">
        <w:tc>
          <w:tcPr>
            <w:tcW w:w="3344" w:type="dxa"/>
            <w:shd w:val="clear" w:color="auto" w:fill="BDD6EE" w:themeFill="accent1" w:themeFillTint="66"/>
          </w:tcPr>
          <w:p w14:paraId="41FA6F43" w14:textId="77777777" w:rsidR="00F82685" w:rsidRDefault="00F82685" w:rsidP="00E10B66">
            <w:pPr>
              <w:jc w:val="center"/>
            </w:pPr>
            <w:r>
              <w:t>Week commencing</w:t>
            </w:r>
          </w:p>
          <w:p w14:paraId="3F8B2A4B" w14:textId="77777777" w:rsidR="00F82685" w:rsidRDefault="00F82685" w:rsidP="00E10B66">
            <w:pPr>
              <w:jc w:val="center"/>
            </w:pPr>
          </w:p>
        </w:tc>
        <w:tc>
          <w:tcPr>
            <w:tcW w:w="1760" w:type="dxa"/>
            <w:shd w:val="clear" w:color="auto" w:fill="BDD6EE" w:themeFill="accent1" w:themeFillTint="66"/>
          </w:tcPr>
          <w:p w14:paraId="58E247A0" w14:textId="77777777" w:rsidR="00F82685" w:rsidRDefault="00F82685" w:rsidP="00E10B66">
            <w:pPr>
              <w:jc w:val="center"/>
            </w:pPr>
            <w:r>
              <w:t>Topic</w:t>
            </w:r>
          </w:p>
        </w:tc>
        <w:tc>
          <w:tcPr>
            <w:tcW w:w="2642" w:type="dxa"/>
            <w:shd w:val="clear" w:color="auto" w:fill="BDD6EE" w:themeFill="accent1" w:themeFillTint="66"/>
          </w:tcPr>
          <w:p w14:paraId="7BE2B0CB" w14:textId="77777777" w:rsidR="00F82685" w:rsidRDefault="00F82685" w:rsidP="00E10B66">
            <w:pPr>
              <w:jc w:val="center"/>
            </w:pPr>
            <w:r>
              <w:t>How will the new content be delivered?</w:t>
            </w:r>
          </w:p>
        </w:tc>
        <w:tc>
          <w:tcPr>
            <w:tcW w:w="3028" w:type="dxa"/>
            <w:shd w:val="clear" w:color="auto" w:fill="BDD6EE" w:themeFill="accent1" w:themeFillTint="66"/>
          </w:tcPr>
          <w:p w14:paraId="42A55C9F" w14:textId="77777777" w:rsidR="00F82685" w:rsidRDefault="00F82685" w:rsidP="00E10B66">
            <w:pPr>
              <w:jc w:val="center"/>
            </w:pPr>
            <w:r>
              <w:t>What activities need to be completed?</w:t>
            </w:r>
          </w:p>
          <w:p w14:paraId="5CDF29C9" w14:textId="77777777" w:rsidR="00F82685" w:rsidRDefault="00F82685" w:rsidP="00E10B66">
            <w:pPr>
              <w:jc w:val="center"/>
            </w:pPr>
          </w:p>
        </w:tc>
      </w:tr>
      <w:tr w:rsidR="00DC693E" w14:paraId="256CB6CF" w14:textId="77777777" w:rsidTr="00E10B66">
        <w:tc>
          <w:tcPr>
            <w:tcW w:w="3344" w:type="dxa"/>
          </w:tcPr>
          <w:p w14:paraId="1E35B12C" w14:textId="77777777" w:rsidR="00DC693E" w:rsidRDefault="00DC693E" w:rsidP="00DB2361">
            <w:pPr>
              <w:jc w:val="center"/>
            </w:pPr>
            <w:r>
              <w:t>Monday 3rd January</w:t>
            </w:r>
          </w:p>
          <w:p w14:paraId="0CDAB77C" w14:textId="77777777" w:rsidR="00DC693E" w:rsidRDefault="00DC693E" w:rsidP="00DB2361">
            <w:pPr>
              <w:jc w:val="center"/>
            </w:pPr>
          </w:p>
          <w:p w14:paraId="3DBDC300" w14:textId="77777777" w:rsidR="00DC693E" w:rsidRDefault="00DC693E" w:rsidP="00DB2361">
            <w:pPr>
              <w:jc w:val="center"/>
            </w:pPr>
          </w:p>
          <w:p w14:paraId="33EE9E42" w14:textId="77777777" w:rsidR="00DC693E" w:rsidRDefault="00DC693E" w:rsidP="00DB2361">
            <w:pPr>
              <w:jc w:val="center"/>
            </w:pPr>
          </w:p>
          <w:p w14:paraId="643A19D9" w14:textId="77777777" w:rsidR="00DC693E" w:rsidRDefault="00DC693E" w:rsidP="00DB2361">
            <w:pPr>
              <w:jc w:val="center"/>
            </w:pPr>
          </w:p>
          <w:p w14:paraId="23FE8BCD" w14:textId="77777777" w:rsidR="00DC693E" w:rsidRDefault="00DC693E" w:rsidP="00DB2361">
            <w:pPr>
              <w:jc w:val="center"/>
            </w:pPr>
          </w:p>
        </w:tc>
        <w:tc>
          <w:tcPr>
            <w:tcW w:w="1760" w:type="dxa"/>
            <w:vMerge w:val="restart"/>
          </w:tcPr>
          <w:p w14:paraId="572E86D7" w14:textId="77777777" w:rsidR="00401ECD" w:rsidRPr="00401ECD" w:rsidRDefault="00401ECD" w:rsidP="00401ECD">
            <w:r w:rsidRPr="00401ECD">
              <w:t xml:space="preserve">This week we will be learning about Paris and its many attractions. We will be revisiting the near future as well as learning the new phrase "On </w:t>
            </w:r>
            <w:proofErr w:type="spellStart"/>
            <w:r w:rsidRPr="00401ECD">
              <w:t>peut</w:t>
            </w:r>
            <w:proofErr w:type="spellEnd"/>
            <w:r w:rsidRPr="00401ECD">
              <w:t>"</w:t>
            </w:r>
          </w:p>
          <w:p w14:paraId="7745F583" w14:textId="11DC6C4E" w:rsidR="00DC693E" w:rsidRDefault="00DC693E" w:rsidP="00401ECD"/>
        </w:tc>
        <w:tc>
          <w:tcPr>
            <w:tcW w:w="2642" w:type="dxa"/>
            <w:vMerge w:val="restart"/>
          </w:tcPr>
          <w:p w14:paraId="5C347482" w14:textId="77777777" w:rsidR="00DC693E" w:rsidRDefault="00DC693E" w:rsidP="00DB2361">
            <w:pPr>
              <w:jc w:val="center"/>
            </w:pPr>
            <w:r>
              <w:t>Via activities on department website</w:t>
            </w:r>
          </w:p>
          <w:p w14:paraId="6E89E3F9" w14:textId="77777777" w:rsidR="00DC693E" w:rsidRDefault="00DC693E" w:rsidP="00DB2361">
            <w:pPr>
              <w:jc w:val="center"/>
            </w:pPr>
          </w:p>
          <w:p w14:paraId="51E88BB7" w14:textId="26EDCE2E" w:rsidR="00DC693E" w:rsidRDefault="00DC693E" w:rsidP="00DB2361">
            <w:pPr>
              <w:jc w:val="center"/>
            </w:pPr>
          </w:p>
        </w:tc>
        <w:tc>
          <w:tcPr>
            <w:tcW w:w="3028" w:type="dxa"/>
            <w:vMerge w:val="restart"/>
          </w:tcPr>
          <w:p w14:paraId="7A67E294" w14:textId="77777777" w:rsidR="00DC693E" w:rsidRDefault="00DC693E" w:rsidP="00094898">
            <w:r>
              <w:t>Learn vocabulary using the given sentence builder.</w:t>
            </w:r>
          </w:p>
          <w:p w14:paraId="7A24B118" w14:textId="5F96879E" w:rsidR="00DC693E" w:rsidRDefault="00DC693E" w:rsidP="00094898">
            <w:r>
              <w:t>Practise vocabulary using the Quizlet provided</w:t>
            </w:r>
          </w:p>
          <w:p w14:paraId="6144BF53" w14:textId="051ED46C" w:rsidR="00DC693E" w:rsidRDefault="00DC693E" w:rsidP="00094898">
            <w:r>
              <w:t>Check understanding of vocabulary using link provided.</w:t>
            </w:r>
          </w:p>
        </w:tc>
      </w:tr>
      <w:tr w:rsidR="00DC693E" w14:paraId="3681E4D2" w14:textId="77777777" w:rsidTr="007B6912">
        <w:trPr>
          <w:trHeight w:val="739"/>
        </w:trPr>
        <w:tc>
          <w:tcPr>
            <w:tcW w:w="3344" w:type="dxa"/>
          </w:tcPr>
          <w:p w14:paraId="6392A148" w14:textId="283524F5" w:rsidR="00DC693E" w:rsidRDefault="00DC693E" w:rsidP="00FE082B">
            <w:pPr>
              <w:jc w:val="center"/>
            </w:pPr>
            <w:r>
              <w:t>Monday 10</w:t>
            </w:r>
            <w:r w:rsidRPr="00186505">
              <w:rPr>
                <w:vertAlign w:val="superscript"/>
              </w:rPr>
              <w:t>th</w:t>
            </w:r>
            <w:r>
              <w:t xml:space="preserve"> January</w:t>
            </w:r>
          </w:p>
        </w:tc>
        <w:tc>
          <w:tcPr>
            <w:tcW w:w="1760" w:type="dxa"/>
            <w:vMerge/>
          </w:tcPr>
          <w:p w14:paraId="0B423D2C" w14:textId="5B76452D" w:rsidR="00DC693E" w:rsidRDefault="00DC693E" w:rsidP="00094898"/>
        </w:tc>
        <w:tc>
          <w:tcPr>
            <w:tcW w:w="2642" w:type="dxa"/>
            <w:vMerge/>
          </w:tcPr>
          <w:p w14:paraId="073177B0" w14:textId="7111731F" w:rsidR="00DC693E" w:rsidRDefault="00DC693E" w:rsidP="00DC693E">
            <w:pPr>
              <w:jc w:val="center"/>
            </w:pPr>
          </w:p>
        </w:tc>
        <w:tc>
          <w:tcPr>
            <w:tcW w:w="3028" w:type="dxa"/>
            <w:vMerge/>
          </w:tcPr>
          <w:p w14:paraId="0FC93EFB" w14:textId="306DAE18" w:rsidR="00DC693E" w:rsidRDefault="00DC693E" w:rsidP="00094898"/>
        </w:tc>
      </w:tr>
      <w:tr w:rsidR="00DB2361" w14:paraId="318017B8" w14:textId="77777777" w:rsidTr="00E10B66">
        <w:tc>
          <w:tcPr>
            <w:tcW w:w="3344" w:type="dxa"/>
          </w:tcPr>
          <w:p w14:paraId="30342AA0" w14:textId="77777777" w:rsidR="00DB2361" w:rsidRDefault="00DB2361" w:rsidP="00DB2361">
            <w:pPr>
              <w:jc w:val="center"/>
            </w:pPr>
            <w:r>
              <w:t xml:space="preserve">Monday </w:t>
            </w:r>
            <w:r w:rsidR="00186505">
              <w:t>17</w:t>
            </w:r>
            <w:r w:rsidR="00186505" w:rsidRPr="00186505">
              <w:rPr>
                <w:vertAlign w:val="superscript"/>
              </w:rPr>
              <w:t>th</w:t>
            </w:r>
            <w:r w:rsidR="00186505">
              <w:t xml:space="preserve"> January</w:t>
            </w:r>
          </w:p>
          <w:p w14:paraId="5C5409E6" w14:textId="77777777" w:rsidR="00DB2361" w:rsidRDefault="00DB2361" w:rsidP="00DB2361">
            <w:pPr>
              <w:jc w:val="center"/>
            </w:pPr>
          </w:p>
          <w:p w14:paraId="1F0CAB3A" w14:textId="77777777" w:rsidR="00DB2361" w:rsidRDefault="00DB2361" w:rsidP="00DB2361">
            <w:pPr>
              <w:jc w:val="center"/>
            </w:pPr>
          </w:p>
          <w:p w14:paraId="44118E69" w14:textId="77777777" w:rsidR="00DB2361" w:rsidRDefault="00DB2361" w:rsidP="00DB2361">
            <w:pPr>
              <w:jc w:val="center"/>
            </w:pPr>
          </w:p>
          <w:p w14:paraId="709130C7" w14:textId="77777777" w:rsidR="00DB2361" w:rsidRDefault="00DB2361" w:rsidP="00DB2361">
            <w:pPr>
              <w:jc w:val="center"/>
            </w:pPr>
          </w:p>
          <w:p w14:paraId="0D092BF2" w14:textId="77777777" w:rsidR="00DB2361" w:rsidRDefault="00DB2361" w:rsidP="00DB2361">
            <w:pPr>
              <w:jc w:val="center"/>
            </w:pPr>
          </w:p>
        </w:tc>
        <w:tc>
          <w:tcPr>
            <w:tcW w:w="1760" w:type="dxa"/>
          </w:tcPr>
          <w:p w14:paraId="33E79AE3" w14:textId="6F188943" w:rsidR="00401ECD" w:rsidRDefault="00401ECD" w:rsidP="00401ECD">
            <w:r w:rsidRPr="00401ECD">
              <w:t xml:space="preserve">We will be practising how to ask questions </w:t>
            </w:r>
            <w:proofErr w:type="gramStart"/>
            <w:r w:rsidRPr="00401ECD">
              <w:t>in order to</w:t>
            </w:r>
            <w:proofErr w:type="gramEnd"/>
            <w:r w:rsidRPr="00401ECD">
              <w:t xml:space="preserve"> find out information about tourist attractions. This will involve revis</w:t>
            </w:r>
            <w:r w:rsidR="001070AB">
              <w:t>i</w:t>
            </w:r>
            <w:r w:rsidRPr="00401ECD">
              <w:t xml:space="preserve">ting numbers, </w:t>
            </w:r>
            <w:proofErr w:type="gramStart"/>
            <w:r w:rsidRPr="00401ECD">
              <w:t>times</w:t>
            </w:r>
            <w:proofErr w:type="gramEnd"/>
            <w:r w:rsidRPr="00401ECD">
              <w:t xml:space="preserve"> and prices.</w:t>
            </w:r>
          </w:p>
        </w:tc>
        <w:tc>
          <w:tcPr>
            <w:tcW w:w="2642" w:type="dxa"/>
          </w:tcPr>
          <w:p w14:paraId="457A63C6" w14:textId="77777777" w:rsidR="00DC693E" w:rsidRDefault="00DC693E" w:rsidP="00DC693E">
            <w:pPr>
              <w:jc w:val="center"/>
            </w:pPr>
            <w:r>
              <w:t>Via activities on department website</w:t>
            </w:r>
          </w:p>
          <w:p w14:paraId="035271FC" w14:textId="77777777" w:rsidR="00DC693E" w:rsidRDefault="00DC693E" w:rsidP="00DC693E">
            <w:pPr>
              <w:jc w:val="center"/>
            </w:pPr>
          </w:p>
          <w:p w14:paraId="572DC43D" w14:textId="41E5FC0E" w:rsidR="00DC693E" w:rsidRDefault="00DC693E" w:rsidP="00DC693E">
            <w:pPr>
              <w:jc w:val="center"/>
            </w:pPr>
          </w:p>
        </w:tc>
        <w:tc>
          <w:tcPr>
            <w:tcW w:w="3028" w:type="dxa"/>
          </w:tcPr>
          <w:p w14:paraId="7ABCAA33" w14:textId="77777777" w:rsidR="00DC693E" w:rsidRDefault="00DC693E" w:rsidP="00094898">
            <w:r>
              <w:t>Learn vocabulary using the given sentence builder.</w:t>
            </w:r>
          </w:p>
          <w:p w14:paraId="32DA4E28" w14:textId="77777777" w:rsidR="00DC693E" w:rsidRDefault="00DC693E" w:rsidP="00094898">
            <w:r>
              <w:t>Practise vocabulary using the Quizlet provided</w:t>
            </w:r>
          </w:p>
          <w:p w14:paraId="11CE46D5" w14:textId="7BF51019" w:rsidR="00DC693E" w:rsidRDefault="00DC693E" w:rsidP="00094898">
            <w:r>
              <w:t>Check understanding of vocabulary using link provided</w:t>
            </w:r>
          </w:p>
        </w:tc>
      </w:tr>
      <w:tr w:rsidR="00DB2361" w14:paraId="647B4919" w14:textId="77777777" w:rsidTr="00E10B66">
        <w:tc>
          <w:tcPr>
            <w:tcW w:w="3344" w:type="dxa"/>
          </w:tcPr>
          <w:p w14:paraId="1A1ACC7B" w14:textId="77777777" w:rsidR="00DB2361" w:rsidRDefault="00DB2361" w:rsidP="00DB2361">
            <w:pPr>
              <w:jc w:val="center"/>
            </w:pPr>
            <w:r>
              <w:t xml:space="preserve">Monday </w:t>
            </w:r>
            <w:r w:rsidR="00186505">
              <w:t>24</w:t>
            </w:r>
            <w:r w:rsidRPr="001B75E0">
              <w:rPr>
                <w:vertAlign w:val="superscript"/>
              </w:rPr>
              <w:t>th</w:t>
            </w:r>
            <w:r>
              <w:t xml:space="preserve"> </w:t>
            </w:r>
            <w:r w:rsidR="00186505">
              <w:t>January</w:t>
            </w:r>
          </w:p>
          <w:p w14:paraId="11234DF9" w14:textId="48119906" w:rsidR="00DB2361" w:rsidRDefault="00DC693E" w:rsidP="00DB2361">
            <w:pPr>
              <w:jc w:val="center"/>
            </w:pPr>
            <w:r>
              <w:t>(Assessment Week)</w:t>
            </w:r>
          </w:p>
          <w:p w14:paraId="12730148" w14:textId="77777777" w:rsidR="00DB2361" w:rsidRDefault="00DB2361" w:rsidP="00DB2361">
            <w:pPr>
              <w:jc w:val="center"/>
            </w:pPr>
          </w:p>
          <w:p w14:paraId="6104E6FE" w14:textId="77777777" w:rsidR="00DB2361" w:rsidRDefault="00DB2361" w:rsidP="00DB2361">
            <w:pPr>
              <w:jc w:val="center"/>
            </w:pPr>
          </w:p>
          <w:p w14:paraId="141E9530" w14:textId="77777777" w:rsidR="00DB2361" w:rsidRDefault="00DB2361" w:rsidP="00DB2361">
            <w:pPr>
              <w:jc w:val="center"/>
            </w:pPr>
          </w:p>
          <w:p w14:paraId="744E1007" w14:textId="77777777" w:rsidR="00DB2361" w:rsidRDefault="00DB2361" w:rsidP="00DB2361">
            <w:pPr>
              <w:jc w:val="center"/>
            </w:pPr>
          </w:p>
          <w:p w14:paraId="71C9C238" w14:textId="77777777" w:rsidR="00DB2361" w:rsidRDefault="00DB2361" w:rsidP="00DB2361">
            <w:pPr>
              <w:jc w:val="center"/>
            </w:pPr>
          </w:p>
        </w:tc>
        <w:tc>
          <w:tcPr>
            <w:tcW w:w="1760" w:type="dxa"/>
          </w:tcPr>
          <w:p w14:paraId="40A77CB9" w14:textId="6B53B84A" w:rsidR="00401ECD" w:rsidRPr="00401ECD" w:rsidRDefault="00401ECD" w:rsidP="00401ECD">
            <w:r w:rsidRPr="00401ECD">
              <w:t>We have our first assessment this week so revise voca</w:t>
            </w:r>
            <w:r>
              <w:t>b</w:t>
            </w:r>
            <w:r w:rsidRPr="00401ECD">
              <w:t xml:space="preserve"> from Week 1-2</w:t>
            </w:r>
          </w:p>
          <w:p w14:paraId="6242139A" w14:textId="05D1E6EC" w:rsidR="00A26976" w:rsidRPr="00A26976" w:rsidRDefault="00401ECD" w:rsidP="00094898">
            <w:r w:rsidRPr="00401ECD">
              <w:t>In addition, this week we will learning how to say where we went and how we travelled there.</w:t>
            </w:r>
          </w:p>
          <w:p w14:paraId="642CCAEA" w14:textId="53F29699" w:rsidR="00A26976" w:rsidRDefault="00A26976" w:rsidP="00094898"/>
        </w:tc>
        <w:tc>
          <w:tcPr>
            <w:tcW w:w="2642" w:type="dxa"/>
          </w:tcPr>
          <w:p w14:paraId="4D8F9230" w14:textId="59B501B5" w:rsidR="00DC693E" w:rsidRDefault="00DC693E" w:rsidP="00DC693E">
            <w:pPr>
              <w:jc w:val="center"/>
            </w:pPr>
            <w:r>
              <w:t>Practise</w:t>
            </w:r>
            <w:r w:rsidR="00A26976">
              <w:t xml:space="preserve"> all vocabulary from previous three weeks using all online resources provided.</w:t>
            </w:r>
          </w:p>
          <w:p w14:paraId="2571547E" w14:textId="00D3BE9A" w:rsidR="00DB2361" w:rsidRDefault="00DB2361" w:rsidP="00DC693E">
            <w:pPr>
              <w:jc w:val="center"/>
            </w:pPr>
          </w:p>
        </w:tc>
        <w:tc>
          <w:tcPr>
            <w:tcW w:w="3028" w:type="dxa"/>
          </w:tcPr>
          <w:p w14:paraId="304B9CD0" w14:textId="129C5369" w:rsidR="00FE082B" w:rsidRDefault="00401ECD" w:rsidP="00094898">
            <w:r>
              <w:t>There will be a link to an online vocabulary test. This will be posted ready for Monday 24</w:t>
            </w:r>
            <w:r w:rsidRPr="00401ECD">
              <w:rPr>
                <w:vertAlign w:val="superscript"/>
              </w:rPr>
              <w:t>th</w:t>
            </w:r>
            <w:r>
              <w:t>.</w:t>
            </w:r>
          </w:p>
          <w:p w14:paraId="2D692E59" w14:textId="3723DBC2" w:rsidR="00FE082B" w:rsidRDefault="00FE082B" w:rsidP="00094898"/>
          <w:p w14:paraId="07C32551" w14:textId="780AA283" w:rsidR="00DB2361" w:rsidRDefault="00FE082B" w:rsidP="00094898">
            <w:r>
              <w:t xml:space="preserve">Submission </w:t>
            </w:r>
            <w:r w:rsidR="00401ECD">
              <w:t>to own teacher via the link provided.</w:t>
            </w:r>
          </w:p>
        </w:tc>
      </w:tr>
      <w:tr w:rsidR="00DB2361" w:rsidRPr="007B6912" w14:paraId="1031C9F8" w14:textId="77777777" w:rsidTr="00E10B66">
        <w:tc>
          <w:tcPr>
            <w:tcW w:w="3344" w:type="dxa"/>
          </w:tcPr>
          <w:p w14:paraId="68B03885" w14:textId="77777777" w:rsidR="00DB2361" w:rsidRDefault="00DB2361" w:rsidP="00DB2361">
            <w:pPr>
              <w:jc w:val="center"/>
            </w:pPr>
            <w:r>
              <w:t>Mon</w:t>
            </w:r>
            <w:r w:rsidR="00186505">
              <w:t>day</w:t>
            </w:r>
            <w:r>
              <w:t xml:space="preserve"> </w:t>
            </w:r>
            <w:r w:rsidR="00186505">
              <w:t>31</w:t>
            </w:r>
            <w:r w:rsidR="00186505" w:rsidRPr="00186505">
              <w:rPr>
                <w:vertAlign w:val="superscript"/>
              </w:rPr>
              <w:t>st</w:t>
            </w:r>
            <w:r w:rsidR="00186505">
              <w:t xml:space="preserve"> January</w:t>
            </w:r>
          </w:p>
          <w:p w14:paraId="4B752A7F" w14:textId="77777777" w:rsidR="00186505" w:rsidRDefault="00186505" w:rsidP="00DB2361">
            <w:pPr>
              <w:jc w:val="center"/>
            </w:pPr>
          </w:p>
          <w:p w14:paraId="68EC1E5B" w14:textId="77777777" w:rsidR="00186505" w:rsidRDefault="00186505" w:rsidP="00DB2361">
            <w:pPr>
              <w:jc w:val="center"/>
            </w:pPr>
          </w:p>
          <w:p w14:paraId="45556931" w14:textId="77777777" w:rsidR="00186505" w:rsidRDefault="00186505" w:rsidP="00DB2361">
            <w:pPr>
              <w:jc w:val="center"/>
            </w:pPr>
          </w:p>
          <w:p w14:paraId="78B1585C" w14:textId="77777777" w:rsidR="00186505" w:rsidRDefault="00186505" w:rsidP="00DB2361">
            <w:pPr>
              <w:jc w:val="center"/>
            </w:pPr>
          </w:p>
        </w:tc>
        <w:tc>
          <w:tcPr>
            <w:tcW w:w="1760" w:type="dxa"/>
          </w:tcPr>
          <w:p w14:paraId="4697C047" w14:textId="2A2A30AB" w:rsidR="00DB2361" w:rsidRPr="00A26976" w:rsidRDefault="00401ECD" w:rsidP="00401ECD">
            <w:r w:rsidRPr="00401ECD">
              <w:t>We are learning to say what we did in Paris. We will begin by learning a handful of irregular verbs</w:t>
            </w:r>
            <w:r>
              <w:t>.</w:t>
            </w:r>
            <w:r w:rsidRPr="00401ECD">
              <w:t xml:space="preserve"> </w:t>
            </w:r>
          </w:p>
        </w:tc>
        <w:tc>
          <w:tcPr>
            <w:tcW w:w="2642" w:type="dxa"/>
          </w:tcPr>
          <w:p w14:paraId="39469603" w14:textId="77777777" w:rsidR="00DC693E" w:rsidRDefault="00DC693E" w:rsidP="00DC693E">
            <w:pPr>
              <w:jc w:val="center"/>
            </w:pPr>
            <w:r>
              <w:t>Via activities on department website</w:t>
            </w:r>
          </w:p>
          <w:p w14:paraId="46B82B33" w14:textId="77777777" w:rsidR="00DB2361" w:rsidRPr="007B6912" w:rsidRDefault="00DB2361" w:rsidP="00DB2361">
            <w:pPr>
              <w:jc w:val="center"/>
            </w:pPr>
          </w:p>
        </w:tc>
        <w:tc>
          <w:tcPr>
            <w:tcW w:w="3028" w:type="dxa"/>
          </w:tcPr>
          <w:p w14:paraId="3BCA332C" w14:textId="77777777" w:rsidR="007B6912" w:rsidRDefault="007B6912" w:rsidP="00094898">
            <w:r>
              <w:t>Learn vocabulary using the given sentence builder.</w:t>
            </w:r>
          </w:p>
          <w:p w14:paraId="5719F0F4" w14:textId="77777777" w:rsidR="007B6912" w:rsidRDefault="007B6912" w:rsidP="00094898">
            <w:r>
              <w:t>Practise vocabulary using the Quizlet provided</w:t>
            </w:r>
          </w:p>
          <w:p w14:paraId="225E2157" w14:textId="193DB5E8" w:rsidR="00DB2361" w:rsidRPr="007B6912" w:rsidRDefault="007B6912" w:rsidP="00094898">
            <w:r>
              <w:t>Check understanding of vocabulary using link provided</w:t>
            </w:r>
          </w:p>
        </w:tc>
      </w:tr>
      <w:tr w:rsidR="00DB2361" w14:paraId="0A8EFDB8" w14:textId="77777777" w:rsidTr="00E10B66">
        <w:tc>
          <w:tcPr>
            <w:tcW w:w="3344" w:type="dxa"/>
          </w:tcPr>
          <w:p w14:paraId="611DEDE2" w14:textId="77777777" w:rsidR="00DB2361" w:rsidRDefault="00186505" w:rsidP="00DB2361">
            <w:pPr>
              <w:jc w:val="center"/>
            </w:pPr>
            <w:r>
              <w:lastRenderedPageBreak/>
              <w:t>Monday 7</w:t>
            </w:r>
            <w:r w:rsidRPr="00186505">
              <w:rPr>
                <w:vertAlign w:val="superscript"/>
              </w:rPr>
              <w:t>th</w:t>
            </w:r>
            <w:r>
              <w:t xml:space="preserve"> February</w:t>
            </w:r>
          </w:p>
          <w:p w14:paraId="24020E9D" w14:textId="77777777" w:rsidR="00186505" w:rsidRDefault="00186505" w:rsidP="00DC693E"/>
        </w:tc>
        <w:tc>
          <w:tcPr>
            <w:tcW w:w="1760" w:type="dxa"/>
          </w:tcPr>
          <w:p w14:paraId="33693406" w14:textId="77777777" w:rsidR="00401ECD" w:rsidRPr="00401ECD" w:rsidRDefault="00401ECD" w:rsidP="00401ECD">
            <w:r w:rsidRPr="00401ECD">
              <w:t>Now we have seen the few irregular ones, we can move on to learn the patterns for the vast majority of other verbs. We continue to learn how to say what we did and didn't to or what we </w:t>
            </w:r>
            <w:r w:rsidRPr="00401ECD">
              <w:rPr>
                <w:b/>
                <w:bCs/>
              </w:rPr>
              <w:t>have done</w:t>
            </w:r>
            <w:r w:rsidRPr="00401ECD">
              <w:t> and what we </w:t>
            </w:r>
            <w:r w:rsidRPr="00401ECD">
              <w:rPr>
                <w:b/>
                <w:bCs/>
              </w:rPr>
              <w:t>have not done</w:t>
            </w:r>
            <w:r w:rsidRPr="00401ECD">
              <w:t> in Paris.</w:t>
            </w:r>
          </w:p>
          <w:p w14:paraId="7DF7650A" w14:textId="58B76BBC" w:rsidR="00DB2361" w:rsidRDefault="00DB2361" w:rsidP="00401ECD"/>
        </w:tc>
        <w:tc>
          <w:tcPr>
            <w:tcW w:w="2642" w:type="dxa"/>
          </w:tcPr>
          <w:p w14:paraId="63F5B5F2" w14:textId="77777777" w:rsidR="00DC693E" w:rsidRDefault="00DC693E" w:rsidP="00DC693E">
            <w:pPr>
              <w:jc w:val="center"/>
            </w:pPr>
            <w:r>
              <w:t>Via activities on department website</w:t>
            </w:r>
          </w:p>
          <w:p w14:paraId="16EC1FD4" w14:textId="77777777" w:rsidR="00DB2361" w:rsidRDefault="00DB2361" w:rsidP="00DB2361">
            <w:pPr>
              <w:jc w:val="center"/>
            </w:pPr>
          </w:p>
        </w:tc>
        <w:tc>
          <w:tcPr>
            <w:tcW w:w="3028" w:type="dxa"/>
          </w:tcPr>
          <w:p w14:paraId="7B8DD0C5" w14:textId="0918EE24" w:rsidR="00DB2361" w:rsidRDefault="00FE082B" w:rsidP="00094898">
            <w:r>
              <w:t>Practise the key vocabulary needed using the Quizlet provided.</w:t>
            </w:r>
          </w:p>
        </w:tc>
      </w:tr>
      <w:tr w:rsidR="00186505" w14:paraId="51909F82" w14:textId="77777777" w:rsidTr="00E10B66">
        <w:tc>
          <w:tcPr>
            <w:tcW w:w="3344" w:type="dxa"/>
          </w:tcPr>
          <w:p w14:paraId="2AA841E7" w14:textId="77777777" w:rsidR="00186505" w:rsidRDefault="00186505" w:rsidP="00DB2361">
            <w:pPr>
              <w:jc w:val="center"/>
            </w:pPr>
            <w:r>
              <w:t>Monday 14</w:t>
            </w:r>
            <w:r w:rsidRPr="00186505">
              <w:rPr>
                <w:vertAlign w:val="superscript"/>
              </w:rPr>
              <w:t>th</w:t>
            </w:r>
            <w:r>
              <w:t xml:space="preserve"> February</w:t>
            </w:r>
          </w:p>
          <w:p w14:paraId="13F50E64" w14:textId="502D4707" w:rsidR="00186505" w:rsidRDefault="00DC693E" w:rsidP="00DB2361">
            <w:pPr>
              <w:jc w:val="center"/>
            </w:pPr>
            <w:r>
              <w:t>(Assessment week)</w:t>
            </w:r>
          </w:p>
          <w:p w14:paraId="3B35D324" w14:textId="77777777" w:rsidR="00186505" w:rsidRDefault="00186505" w:rsidP="00DB2361">
            <w:pPr>
              <w:jc w:val="center"/>
            </w:pPr>
          </w:p>
          <w:p w14:paraId="1AF1EA7E" w14:textId="77777777" w:rsidR="00186505" w:rsidRDefault="00186505" w:rsidP="00DB2361">
            <w:pPr>
              <w:jc w:val="center"/>
            </w:pPr>
          </w:p>
          <w:p w14:paraId="7C9CCCB6" w14:textId="77777777" w:rsidR="00186505" w:rsidRDefault="00186505" w:rsidP="00FE082B"/>
        </w:tc>
        <w:tc>
          <w:tcPr>
            <w:tcW w:w="1760" w:type="dxa"/>
          </w:tcPr>
          <w:p w14:paraId="26666D90" w14:textId="15761BE3" w:rsidR="00186505" w:rsidRDefault="001070AB" w:rsidP="00401ECD">
            <w:r>
              <w:t>Revision of Spring Term</w:t>
            </w:r>
          </w:p>
        </w:tc>
        <w:tc>
          <w:tcPr>
            <w:tcW w:w="2642" w:type="dxa"/>
          </w:tcPr>
          <w:p w14:paraId="742C8919" w14:textId="25F895FB" w:rsidR="007B6912" w:rsidRDefault="00A26976" w:rsidP="007B6912">
            <w:pPr>
              <w:jc w:val="center"/>
            </w:pPr>
            <w:r>
              <w:t>R</w:t>
            </w:r>
            <w:r w:rsidRPr="00A26976">
              <w:t xml:space="preserve">evise </w:t>
            </w:r>
            <w:r>
              <w:t xml:space="preserve">all </w:t>
            </w:r>
            <w:r w:rsidRPr="00A26976">
              <w:t>vocabulary from Week 1-5</w:t>
            </w:r>
            <w:r>
              <w:t xml:space="preserve"> v</w:t>
            </w:r>
            <w:r w:rsidR="007B6912">
              <w:t>ia activities on department website</w:t>
            </w:r>
          </w:p>
          <w:p w14:paraId="4285E223" w14:textId="77777777" w:rsidR="00186505" w:rsidRDefault="00186505" w:rsidP="00DB2361">
            <w:pPr>
              <w:jc w:val="center"/>
            </w:pPr>
          </w:p>
        </w:tc>
        <w:tc>
          <w:tcPr>
            <w:tcW w:w="3028" w:type="dxa"/>
          </w:tcPr>
          <w:p w14:paraId="254134BB" w14:textId="54DF0A67" w:rsidR="007B6912" w:rsidRDefault="00401ECD" w:rsidP="00094898">
            <w:r>
              <w:t xml:space="preserve">There will a reading and listening assessment for you to complete. This will be posted ready for </w:t>
            </w:r>
            <w:r w:rsidR="001070AB">
              <w:t>Monday 14</w:t>
            </w:r>
            <w:r w:rsidR="001070AB" w:rsidRPr="001070AB">
              <w:rPr>
                <w:vertAlign w:val="superscript"/>
              </w:rPr>
              <w:t>th</w:t>
            </w:r>
            <w:r w:rsidR="001070AB">
              <w:t>.</w:t>
            </w:r>
          </w:p>
        </w:tc>
      </w:tr>
    </w:tbl>
    <w:p w14:paraId="4A829E4E" w14:textId="210AD886" w:rsidR="00A26976" w:rsidRDefault="00A26976" w:rsidP="00FE082B"/>
    <w:p w14:paraId="3821470D" w14:textId="59578F1C" w:rsidR="00401ECD" w:rsidRDefault="00401ECD" w:rsidP="00FE082B"/>
    <w:p w14:paraId="0F1A0D2D" w14:textId="75782F51" w:rsidR="00401ECD" w:rsidRDefault="00401ECD" w:rsidP="00FE082B"/>
    <w:p w14:paraId="1EBC2A91" w14:textId="33B9C522" w:rsidR="00401ECD" w:rsidRDefault="00401ECD" w:rsidP="00FE082B"/>
    <w:p w14:paraId="78CC75A0" w14:textId="56C977E1" w:rsidR="00401ECD" w:rsidRDefault="00401ECD" w:rsidP="00FE082B"/>
    <w:p w14:paraId="0A08DD37" w14:textId="111B3EBB" w:rsidR="00401ECD" w:rsidRDefault="00401ECD" w:rsidP="00FE082B"/>
    <w:p w14:paraId="57CDA371" w14:textId="77777777" w:rsidR="00401ECD" w:rsidRDefault="00401ECD" w:rsidP="00401ECD">
      <w:pPr>
        <w:jc w:val="right"/>
      </w:pPr>
    </w:p>
    <w:p w14:paraId="78CB0C48" w14:textId="7B25A837" w:rsidR="007B6912" w:rsidRPr="000E5866" w:rsidRDefault="001070AB" w:rsidP="00401ECD">
      <w:pPr>
        <w:jc w:val="right"/>
      </w:pPr>
      <w:r w:rsidRPr="00401ECD">
        <w:drawing>
          <wp:anchor distT="0" distB="0" distL="114300" distR="114300" simplePos="0" relativeHeight="251658240" behindDoc="1" locked="0" layoutInCell="1" allowOverlap="1" wp14:anchorId="6FA0C1FF" wp14:editId="00E17370">
            <wp:simplePos x="0" y="0"/>
            <wp:positionH relativeFrom="column">
              <wp:posOffset>5016500</wp:posOffset>
            </wp:positionH>
            <wp:positionV relativeFrom="paragraph">
              <wp:posOffset>2313940</wp:posOffset>
            </wp:positionV>
            <wp:extent cx="1309370" cy="1257300"/>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9370" cy="1257300"/>
                    </a:xfrm>
                    <a:prstGeom prst="rect">
                      <a:avLst/>
                    </a:prstGeom>
                  </pic:spPr>
                </pic:pic>
              </a:graphicData>
            </a:graphic>
            <wp14:sizeRelH relativeFrom="page">
              <wp14:pctWidth>0</wp14:pctWidth>
            </wp14:sizeRelH>
            <wp14:sizeRelV relativeFrom="page">
              <wp14:pctHeight>0</wp14:pctHeight>
            </wp14:sizeRelV>
          </wp:anchor>
        </w:drawing>
      </w:r>
      <w:r w:rsidR="00A26976" w:rsidRPr="000E5866">
        <w:t xml:space="preserve"> </w:t>
      </w:r>
    </w:p>
    <w:sectPr w:rsidR="007B6912" w:rsidRPr="000E586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DD62" w14:textId="77777777" w:rsidR="007D2C14" w:rsidRDefault="007D2C14" w:rsidP="00FE082B">
      <w:pPr>
        <w:spacing w:after="0" w:line="240" w:lineRule="auto"/>
      </w:pPr>
      <w:r>
        <w:separator/>
      </w:r>
    </w:p>
  </w:endnote>
  <w:endnote w:type="continuationSeparator" w:id="0">
    <w:p w14:paraId="53731330" w14:textId="77777777" w:rsidR="007D2C14" w:rsidRDefault="007D2C14" w:rsidP="00FE0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E53A" w14:textId="0590756C" w:rsidR="00401ECD" w:rsidRDefault="00401ECD" w:rsidP="00401ECD">
    <w:pPr>
      <w:pStyle w:val="Footer"/>
      <w:jc w:val="center"/>
    </w:pPr>
    <w:hyperlink r:id="rId1" w:history="1">
      <w:r w:rsidRPr="003B460D">
        <w:rPr>
          <w:rStyle w:val="Hyperlink"/>
        </w:rPr>
        <w:t>https://frenchatsidmouth.com/year-8-spring-term</w:t>
      </w:r>
    </w:hyperlink>
  </w:p>
  <w:p w14:paraId="214F9A20" w14:textId="77777777" w:rsidR="00401ECD" w:rsidRDefault="00401ECD" w:rsidP="00401EC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52A85" w14:textId="77777777" w:rsidR="007D2C14" w:rsidRDefault="007D2C14" w:rsidP="00FE082B">
      <w:pPr>
        <w:spacing w:after="0" w:line="240" w:lineRule="auto"/>
      </w:pPr>
      <w:r>
        <w:separator/>
      </w:r>
    </w:p>
  </w:footnote>
  <w:footnote w:type="continuationSeparator" w:id="0">
    <w:p w14:paraId="10F028A3" w14:textId="77777777" w:rsidR="007D2C14" w:rsidRDefault="007D2C14" w:rsidP="00FE08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866"/>
    <w:rsid w:val="00094898"/>
    <w:rsid w:val="000A35B0"/>
    <w:rsid w:val="000A62E0"/>
    <w:rsid w:val="000E5866"/>
    <w:rsid w:val="001070AB"/>
    <w:rsid w:val="00136DC4"/>
    <w:rsid w:val="001675C0"/>
    <w:rsid w:val="00186505"/>
    <w:rsid w:val="001B75E0"/>
    <w:rsid w:val="00226399"/>
    <w:rsid w:val="002F73B9"/>
    <w:rsid w:val="00401ECD"/>
    <w:rsid w:val="004B1B98"/>
    <w:rsid w:val="005753AB"/>
    <w:rsid w:val="007B6912"/>
    <w:rsid w:val="007D2C14"/>
    <w:rsid w:val="008E4AE2"/>
    <w:rsid w:val="00926F34"/>
    <w:rsid w:val="00971656"/>
    <w:rsid w:val="00A26976"/>
    <w:rsid w:val="00AC54DD"/>
    <w:rsid w:val="00B06C56"/>
    <w:rsid w:val="00B97CD5"/>
    <w:rsid w:val="00BA4A03"/>
    <w:rsid w:val="00DB2361"/>
    <w:rsid w:val="00DC693E"/>
    <w:rsid w:val="00E42452"/>
    <w:rsid w:val="00F82685"/>
    <w:rsid w:val="00FC77C9"/>
    <w:rsid w:val="00FE0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E1C53"/>
  <w15:chartTrackingRefBased/>
  <w15:docId w15:val="{92C5345E-E1F8-448E-9887-B9E0F23E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912"/>
    <w:rPr>
      <w:color w:val="0563C1" w:themeColor="hyperlink"/>
      <w:u w:val="single"/>
    </w:rPr>
  </w:style>
  <w:style w:type="character" w:styleId="UnresolvedMention">
    <w:name w:val="Unresolved Mention"/>
    <w:basedOn w:val="DefaultParagraphFont"/>
    <w:uiPriority w:val="99"/>
    <w:semiHidden/>
    <w:unhideWhenUsed/>
    <w:rsid w:val="007B6912"/>
    <w:rPr>
      <w:color w:val="605E5C"/>
      <w:shd w:val="clear" w:color="auto" w:fill="E1DFDD"/>
    </w:rPr>
  </w:style>
  <w:style w:type="character" w:styleId="FollowedHyperlink">
    <w:name w:val="FollowedHyperlink"/>
    <w:basedOn w:val="DefaultParagraphFont"/>
    <w:uiPriority w:val="99"/>
    <w:semiHidden/>
    <w:unhideWhenUsed/>
    <w:rsid w:val="007B6912"/>
    <w:rPr>
      <w:color w:val="954F72" w:themeColor="followedHyperlink"/>
      <w:u w:val="single"/>
    </w:rPr>
  </w:style>
  <w:style w:type="paragraph" w:styleId="Header">
    <w:name w:val="header"/>
    <w:basedOn w:val="Normal"/>
    <w:link w:val="HeaderChar"/>
    <w:uiPriority w:val="99"/>
    <w:unhideWhenUsed/>
    <w:rsid w:val="00FE0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82B"/>
  </w:style>
  <w:style w:type="paragraph" w:styleId="Footer">
    <w:name w:val="footer"/>
    <w:basedOn w:val="Normal"/>
    <w:link w:val="FooterChar"/>
    <w:uiPriority w:val="99"/>
    <w:unhideWhenUsed/>
    <w:rsid w:val="00FE0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2486">
      <w:bodyDiv w:val="1"/>
      <w:marLeft w:val="0"/>
      <w:marRight w:val="0"/>
      <w:marTop w:val="0"/>
      <w:marBottom w:val="0"/>
      <w:divBdr>
        <w:top w:val="none" w:sz="0" w:space="0" w:color="auto"/>
        <w:left w:val="none" w:sz="0" w:space="0" w:color="auto"/>
        <w:bottom w:val="none" w:sz="0" w:space="0" w:color="auto"/>
        <w:right w:val="none" w:sz="0" w:space="0" w:color="auto"/>
      </w:divBdr>
    </w:div>
    <w:div w:id="73675036">
      <w:bodyDiv w:val="1"/>
      <w:marLeft w:val="0"/>
      <w:marRight w:val="0"/>
      <w:marTop w:val="0"/>
      <w:marBottom w:val="0"/>
      <w:divBdr>
        <w:top w:val="none" w:sz="0" w:space="0" w:color="auto"/>
        <w:left w:val="none" w:sz="0" w:space="0" w:color="auto"/>
        <w:bottom w:val="none" w:sz="0" w:space="0" w:color="auto"/>
        <w:right w:val="none" w:sz="0" w:space="0" w:color="auto"/>
      </w:divBdr>
    </w:div>
    <w:div w:id="81034153">
      <w:bodyDiv w:val="1"/>
      <w:marLeft w:val="0"/>
      <w:marRight w:val="0"/>
      <w:marTop w:val="0"/>
      <w:marBottom w:val="0"/>
      <w:divBdr>
        <w:top w:val="none" w:sz="0" w:space="0" w:color="auto"/>
        <w:left w:val="none" w:sz="0" w:space="0" w:color="auto"/>
        <w:bottom w:val="none" w:sz="0" w:space="0" w:color="auto"/>
        <w:right w:val="none" w:sz="0" w:space="0" w:color="auto"/>
      </w:divBdr>
    </w:div>
    <w:div w:id="160432903">
      <w:bodyDiv w:val="1"/>
      <w:marLeft w:val="0"/>
      <w:marRight w:val="0"/>
      <w:marTop w:val="0"/>
      <w:marBottom w:val="0"/>
      <w:divBdr>
        <w:top w:val="none" w:sz="0" w:space="0" w:color="auto"/>
        <w:left w:val="none" w:sz="0" w:space="0" w:color="auto"/>
        <w:bottom w:val="none" w:sz="0" w:space="0" w:color="auto"/>
        <w:right w:val="none" w:sz="0" w:space="0" w:color="auto"/>
      </w:divBdr>
    </w:div>
    <w:div w:id="170486321">
      <w:bodyDiv w:val="1"/>
      <w:marLeft w:val="0"/>
      <w:marRight w:val="0"/>
      <w:marTop w:val="0"/>
      <w:marBottom w:val="0"/>
      <w:divBdr>
        <w:top w:val="none" w:sz="0" w:space="0" w:color="auto"/>
        <w:left w:val="none" w:sz="0" w:space="0" w:color="auto"/>
        <w:bottom w:val="none" w:sz="0" w:space="0" w:color="auto"/>
        <w:right w:val="none" w:sz="0" w:space="0" w:color="auto"/>
      </w:divBdr>
    </w:div>
    <w:div w:id="257102769">
      <w:bodyDiv w:val="1"/>
      <w:marLeft w:val="0"/>
      <w:marRight w:val="0"/>
      <w:marTop w:val="0"/>
      <w:marBottom w:val="0"/>
      <w:divBdr>
        <w:top w:val="none" w:sz="0" w:space="0" w:color="auto"/>
        <w:left w:val="none" w:sz="0" w:space="0" w:color="auto"/>
        <w:bottom w:val="none" w:sz="0" w:space="0" w:color="auto"/>
        <w:right w:val="none" w:sz="0" w:space="0" w:color="auto"/>
      </w:divBdr>
    </w:div>
    <w:div w:id="261380844">
      <w:bodyDiv w:val="1"/>
      <w:marLeft w:val="0"/>
      <w:marRight w:val="0"/>
      <w:marTop w:val="0"/>
      <w:marBottom w:val="0"/>
      <w:divBdr>
        <w:top w:val="none" w:sz="0" w:space="0" w:color="auto"/>
        <w:left w:val="none" w:sz="0" w:space="0" w:color="auto"/>
        <w:bottom w:val="none" w:sz="0" w:space="0" w:color="auto"/>
        <w:right w:val="none" w:sz="0" w:space="0" w:color="auto"/>
      </w:divBdr>
    </w:div>
    <w:div w:id="360012098">
      <w:bodyDiv w:val="1"/>
      <w:marLeft w:val="0"/>
      <w:marRight w:val="0"/>
      <w:marTop w:val="0"/>
      <w:marBottom w:val="0"/>
      <w:divBdr>
        <w:top w:val="none" w:sz="0" w:space="0" w:color="auto"/>
        <w:left w:val="none" w:sz="0" w:space="0" w:color="auto"/>
        <w:bottom w:val="none" w:sz="0" w:space="0" w:color="auto"/>
        <w:right w:val="none" w:sz="0" w:space="0" w:color="auto"/>
      </w:divBdr>
    </w:div>
    <w:div w:id="426465224">
      <w:bodyDiv w:val="1"/>
      <w:marLeft w:val="0"/>
      <w:marRight w:val="0"/>
      <w:marTop w:val="0"/>
      <w:marBottom w:val="0"/>
      <w:divBdr>
        <w:top w:val="none" w:sz="0" w:space="0" w:color="auto"/>
        <w:left w:val="none" w:sz="0" w:space="0" w:color="auto"/>
        <w:bottom w:val="none" w:sz="0" w:space="0" w:color="auto"/>
        <w:right w:val="none" w:sz="0" w:space="0" w:color="auto"/>
      </w:divBdr>
    </w:div>
    <w:div w:id="451483647">
      <w:bodyDiv w:val="1"/>
      <w:marLeft w:val="0"/>
      <w:marRight w:val="0"/>
      <w:marTop w:val="0"/>
      <w:marBottom w:val="0"/>
      <w:divBdr>
        <w:top w:val="none" w:sz="0" w:space="0" w:color="auto"/>
        <w:left w:val="none" w:sz="0" w:space="0" w:color="auto"/>
        <w:bottom w:val="none" w:sz="0" w:space="0" w:color="auto"/>
        <w:right w:val="none" w:sz="0" w:space="0" w:color="auto"/>
      </w:divBdr>
    </w:div>
    <w:div w:id="469177849">
      <w:bodyDiv w:val="1"/>
      <w:marLeft w:val="0"/>
      <w:marRight w:val="0"/>
      <w:marTop w:val="0"/>
      <w:marBottom w:val="0"/>
      <w:divBdr>
        <w:top w:val="none" w:sz="0" w:space="0" w:color="auto"/>
        <w:left w:val="none" w:sz="0" w:space="0" w:color="auto"/>
        <w:bottom w:val="none" w:sz="0" w:space="0" w:color="auto"/>
        <w:right w:val="none" w:sz="0" w:space="0" w:color="auto"/>
      </w:divBdr>
    </w:div>
    <w:div w:id="543174962">
      <w:bodyDiv w:val="1"/>
      <w:marLeft w:val="0"/>
      <w:marRight w:val="0"/>
      <w:marTop w:val="0"/>
      <w:marBottom w:val="0"/>
      <w:divBdr>
        <w:top w:val="none" w:sz="0" w:space="0" w:color="auto"/>
        <w:left w:val="none" w:sz="0" w:space="0" w:color="auto"/>
        <w:bottom w:val="none" w:sz="0" w:space="0" w:color="auto"/>
        <w:right w:val="none" w:sz="0" w:space="0" w:color="auto"/>
      </w:divBdr>
    </w:div>
    <w:div w:id="549462147">
      <w:bodyDiv w:val="1"/>
      <w:marLeft w:val="0"/>
      <w:marRight w:val="0"/>
      <w:marTop w:val="0"/>
      <w:marBottom w:val="0"/>
      <w:divBdr>
        <w:top w:val="none" w:sz="0" w:space="0" w:color="auto"/>
        <w:left w:val="none" w:sz="0" w:space="0" w:color="auto"/>
        <w:bottom w:val="none" w:sz="0" w:space="0" w:color="auto"/>
        <w:right w:val="none" w:sz="0" w:space="0" w:color="auto"/>
      </w:divBdr>
    </w:div>
    <w:div w:id="571046086">
      <w:bodyDiv w:val="1"/>
      <w:marLeft w:val="0"/>
      <w:marRight w:val="0"/>
      <w:marTop w:val="0"/>
      <w:marBottom w:val="0"/>
      <w:divBdr>
        <w:top w:val="none" w:sz="0" w:space="0" w:color="auto"/>
        <w:left w:val="none" w:sz="0" w:space="0" w:color="auto"/>
        <w:bottom w:val="none" w:sz="0" w:space="0" w:color="auto"/>
        <w:right w:val="none" w:sz="0" w:space="0" w:color="auto"/>
      </w:divBdr>
    </w:div>
    <w:div w:id="725881420">
      <w:bodyDiv w:val="1"/>
      <w:marLeft w:val="0"/>
      <w:marRight w:val="0"/>
      <w:marTop w:val="0"/>
      <w:marBottom w:val="0"/>
      <w:divBdr>
        <w:top w:val="none" w:sz="0" w:space="0" w:color="auto"/>
        <w:left w:val="none" w:sz="0" w:space="0" w:color="auto"/>
        <w:bottom w:val="none" w:sz="0" w:space="0" w:color="auto"/>
        <w:right w:val="none" w:sz="0" w:space="0" w:color="auto"/>
      </w:divBdr>
    </w:div>
    <w:div w:id="851644119">
      <w:bodyDiv w:val="1"/>
      <w:marLeft w:val="0"/>
      <w:marRight w:val="0"/>
      <w:marTop w:val="0"/>
      <w:marBottom w:val="0"/>
      <w:divBdr>
        <w:top w:val="none" w:sz="0" w:space="0" w:color="auto"/>
        <w:left w:val="none" w:sz="0" w:space="0" w:color="auto"/>
        <w:bottom w:val="none" w:sz="0" w:space="0" w:color="auto"/>
        <w:right w:val="none" w:sz="0" w:space="0" w:color="auto"/>
      </w:divBdr>
    </w:div>
    <w:div w:id="920335010">
      <w:bodyDiv w:val="1"/>
      <w:marLeft w:val="0"/>
      <w:marRight w:val="0"/>
      <w:marTop w:val="0"/>
      <w:marBottom w:val="0"/>
      <w:divBdr>
        <w:top w:val="none" w:sz="0" w:space="0" w:color="auto"/>
        <w:left w:val="none" w:sz="0" w:space="0" w:color="auto"/>
        <w:bottom w:val="none" w:sz="0" w:space="0" w:color="auto"/>
        <w:right w:val="none" w:sz="0" w:space="0" w:color="auto"/>
      </w:divBdr>
    </w:div>
    <w:div w:id="979266407">
      <w:bodyDiv w:val="1"/>
      <w:marLeft w:val="0"/>
      <w:marRight w:val="0"/>
      <w:marTop w:val="0"/>
      <w:marBottom w:val="0"/>
      <w:divBdr>
        <w:top w:val="none" w:sz="0" w:space="0" w:color="auto"/>
        <w:left w:val="none" w:sz="0" w:space="0" w:color="auto"/>
        <w:bottom w:val="none" w:sz="0" w:space="0" w:color="auto"/>
        <w:right w:val="none" w:sz="0" w:space="0" w:color="auto"/>
      </w:divBdr>
    </w:div>
    <w:div w:id="1030911605">
      <w:bodyDiv w:val="1"/>
      <w:marLeft w:val="0"/>
      <w:marRight w:val="0"/>
      <w:marTop w:val="0"/>
      <w:marBottom w:val="0"/>
      <w:divBdr>
        <w:top w:val="none" w:sz="0" w:space="0" w:color="auto"/>
        <w:left w:val="none" w:sz="0" w:space="0" w:color="auto"/>
        <w:bottom w:val="none" w:sz="0" w:space="0" w:color="auto"/>
        <w:right w:val="none" w:sz="0" w:space="0" w:color="auto"/>
      </w:divBdr>
    </w:div>
    <w:div w:id="1047031608">
      <w:bodyDiv w:val="1"/>
      <w:marLeft w:val="0"/>
      <w:marRight w:val="0"/>
      <w:marTop w:val="0"/>
      <w:marBottom w:val="0"/>
      <w:divBdr>
        <w:top w:val="none" w:sz="0" w:space="0" w:color="auto"/>
        <w:left w:val="none" w:sz="0" w:space="0" w:color="auto"/>
        <w:bottom w:val="none" w:sz="0" w:space="0" w:color="auto"/>
        <w:right w:val="none" w:sz="0" w:space="0" w:color="auto"/>
      </w:divBdr>
    </w:div>
    <w:div w:id="1055931939">
      <w:bodyDiv w:val="1"/>
      <w:marLeft w:val="0"/>
      <w:marRight w:val="0"/>
      <w:marTop w:val="0"/>
      <w:marBottom w:val="0"/>
      <w:divBdr>
        <w:top w:val="none" w:sz="0" w:space="0" w:color="auto"/>
        <w:left w:val="none" w:sz="0" w:space="0" w:color="auto"/>
        <w:bottom w:val="none" w:sz="0" w:space="0" w:color="auto"/>
        <w:right w:val="none" w:sz="0" w:space="0" w:color="auto"/>
      </w:divBdr>
    </w:div>
    <w:div w:id="1120993355">
      <w:bodyDiv w:val="1"/>
      <w:marLeft w:val="0"/>
      <w:marRight w:val="0"/>
      <w:marTop w:val="0"/>
      <w:marBottom w:val="0"/>
      <w:divBdr>
        <w:top w:val="none" w:sz="0" w:space="0" w:color="auto"/>
        <w:left w:val="none" w:sz="0" w:space="0" w:color="auto"/>
        <w:bottom w:val="none" w:sz="0" w:space="0" w:color="auto"/>
        <w:right w:val="none" w:sz="0" w:space="0" w:color="auto"/>
      </w:divBdr>
    </w:div>
    <w:div w:id="1178732437">
      <w:bodyDiv w:val="1"/>
      <w:marLeft w:val="0"/>
      <w:marRight w:val="0"/>
      <w:marTop w:val="0"/>
      <w:marBottom w:val="0"/>
      <w:divBdr>
        <w:top w:val="none" w:sz="0" w:space="0" w:color="auto"/>
        <w:left w:val="none" w:sz="0" w:space="0" w:color="auto"/>
        <w:bottom w:val="none" w:sz="0" w:space="0" w:color="auto"/>
        <w:right w:val="none" w:sz="0" w:space="0" w:color="auto"/>
      </w:divBdr>
    </w:div>
    <w:div w:id="1261254188">
      <w:bodyDiv w:val="1"/>
      <w:marLeft w:val="0"/>
      <w:marRight w:val="0"/>
      <w:marTop w:val="0"/>
      <w:marBottom w:val="0"/>
      <w:divBdr>
        <w:top w:val="none" w:sz="0" w:space="0" w:color="auto"/>
        <w:left w:val="none" w:sz="0" w:space="0" w:color="auto"/>
        <w:bottom w:val="none" w:sz="0" w:space="0" w:color="auto"/>
        <w:right w:val="none" w:sz="0" w:space="0" w:color="auto"/>
      </w:divBdr>
    </w:div>
    <w:div w:id="1279067351">
      <w:bodyDiv w:val="1"/>
      <w:marLeft w:val="0"/>
      <w:marRight w:val="0"/>
      <w:marTop w:val="0"/>
      <w:marBottom w:val="0"/>
      <w:divBdr>
        <w:top w:val="none" w:sz="0" w:space="0" w:color="auto"/>
        <w:left w:val="none" w:sz="0" w:space="0" w:color="auto"/>
        <w:bottom w:val="none" w:sz="0" w:space="0" w:color="auto"/>
        <w:right w:val="none" w:sz="0" w:space="0" w:color="auto"/>
      </w:divBdr>
    </w:div>
    <w:div w:id="1519267804">
      <w:bodyDiv w:val="1"/>
      <w:marLeft w:val="0"/>
      <w:marRight w:val="0"/>
      <w:marTop w:val="0"/>
      <w:marBottom w:val="0"/>
      <w:divBdr>
        <w:top w:val="none" w:sz="0" w:space="0" w:color="auto"/>
        <w:left w:val="none" w:sz="0" w:space="0" w:color="auto"/>
        <w:bottom w:val="none" w:sz="0" w:space="0" w:color="auto"/>
        <w:right w:val="none" w:sz="0" w:space="0" w:color="auto"/>
      </w:divBdr>
    </w:div>
    <w:div w:id="1611357414">
      <w:bodyDiv w:val="1"/>
      <w:marLeft w:val="0"/>
      <w:marRight w:val="0"/>
      <w:marTop w:val="0"/>
      <w:marBottom w:val="0"/>
      <w:divBdr>
        <w:top w:val="none" w:sz="0" w:space="0" w:color="auto"/>
        <w:left w:val="none" w:sz="0" w:space="0" w:color="auto"/>
        <w:bottom w:val="none" w:sz="0" w:space="0" w:color="auto"/>
        <w:right w:val="none" w:sz="0" w:space="0" w:color="auto"/>
      </w:divBdr>
    </w:div>
    <w:div w:id="1733428405">
      <w:bodyDiv w:val="1"/>
      <w:marLeft w:val="0"/>
      <w:marRight w:val="0"/>
      <w:marTop w:val="0"/>
      <w:marBottom w:val="0"/>
      <w:divBdr>
        <w:top w:val="none" w:sz="0" w:space="0" w:color="auto"/>
        <w:left w:val="none" w:sz="0" w:space="0" w:color="auto"/>
        <w:bottom w:val="none" w:sz="0" w:space="0" w:color="auto"/>
        <w:right w:val="none" w:sz="0" w:space="0" w:color="auto"/>
      </w:divBdr>
    </w:div>
    <w:div w:id="1905025701">
      <w:bodyDiv w:val="1"/>
      <w:marLeft w:val="0"/>
      <w:marRight w:val="0"/>
      <w:marTop w:val="0"/>
      <w:marBottom w:val="0"/>
      <w:divBdr>
        <w:top w:val="none" w:sz="0" w:space="0" w:color="auto"/>
        <w:left w:val="none" w:sz="0" w:space="0" w:color="auto"/>
        <w:bottom w:val="none" w:sz="0" w:space="0" w:color="auto"/>
        <w:right w:val="none" w:sz="0" w:space="0" w:color="auto"/>
      </w:divBdr>
    </w:div>
    <w:div w:id="193431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frenchatsidmouth.com/year-8-spring-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Mrs</dc:creator>
  <cp:keywords/>
  <dc:description/>
  <cp:lastModifiedBy>O'Neill, Mr</cp:lastModifiedBy>
  <cp:revision>3</cp:revision>
  <cp:lastPrinted>2021-02-23T07:32:00Z</cp:lastPrinted>
  <dcterms:created xsi:type="dcterms:W3CDTF">2021-12-05T21:10:00Z</dcterms:created>
  <dcterms:modified xsi:type="dcterms:W3CDTF">2021-12-08T09:54:00Z</dcterms:modified>
</cp:coreProperties>
</file>