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85" w:rsidRDefault="00F82685" w:rsidP="00F82685">
      <w:pPr>
        <w:jc w:val="center"/>
        <w:rPr>
          <w:u w:val="single"/>
        </w:rPr>
      </w:pPr>
      <w:r>
        <w:rPr>
          <w:u w:val="single"/>
        </w:rPr>
        <w:t>Remote education Spring 2</w:t>
      </w:r>
    </w:p>
    <w:p w:rsidR="00F82685" w:rsidRPr="0002409C" w:rsidRDefault="00F82685" w:rsidP="00F82685">
      <w:pPr>
        <w:jc w:val="center"/>
        <w:rPr>
          <w:b/>
        </w:rPr>
      </w:pPr>
      <w:r>
        <w:rPr>
          <w:u w:val="single"/>
        </w:rPr>
        <w:t>Subject:</w:t>
      </w:r>
      <w:r w:rsidR="0002409C">
        <w:rPr>
          <w:u w:val="single"/>
        </w:rPr>
        <w:t xml:space="preserve"> </w:t>
      </w:r>
      <w:r w:rsidR="0002409C">
        <w:rPr>
          <w:b/>
        </w:rPr>
        <w:t>English</w:t>
      </w:r>
    </w:p>
    <w:p w:rsidR="00F82685" w:rsidRPr="0002409C" w:rsidRDefault="00F82685" w:rsidP="00F82685">
      <w:pPr>
        <w:jc w:val="center"/>
        <w:rPr>
          <w:b/>
        </w:rPr>
      </w:pPr>
      <w:r>
        <w:rPr>
          <w:u w:val="single"/>
        </w:rPr>
        <w:t>Year Group:</w:t>
      </w:r>
      <w:r w:rsidR="0002409C">
        <w:rPr>
          <w:u w:val="single"/>
        </w:rPr>
        <w:t xml:space="preserve"> </w:t>
      </w:r>
      <w:r w:rsidR="0002409C">
        <w:rPr>
          <w:b/>
        </w:rPr>
        <w:t>9</w:t>
      </w:r>
    </w:p>
    <w:tbl>
      <w:tblPr>
        <w:tblStyle w:val="TableGrid"/>
        <w:tblW w:w="10774" w:type="dxa"/>
        <w:tblInd w:w="-856" w:type="dxa"/>
        <w:tblLook w:val="04A0" w:firstRow="1" w:lastRow="0" w:firstColumn="1" w:lastColumn="0" w:noHBand="0" w:noVBand="1"/>
      </w:tblPr>
      <w:tblGrid>
        <w:gridCol w:w="1365"/>
        <w:gridCol w:w="1940"/>
        <w:gridCol w:w="1860"/>
        <w:gridCol w:w="5833"/>
      </w:tblGrid>
      <w:tr w:rsidR="00E35C7B" w:rsidTr="00E10B66">
        <w:tc>
          <w:tcPr>
            <w:tcW w:w="3344" w:type="dxa"/>
            <w:shd w:val="clear" w:color="auto" w:fill="BDD6EE" w:themeFill="accent1" w:themeFillTint="66"/>
          </w:tcPr>
          <w:p w:rsidR="00F82685" w:rsidRDefault="00F82685" w:rsidP="00E10B66">
            <w:pPr>
              <w:jc w:val="center"/>
            </w:pPr>
            <w:r>
              <w:t>Week commencing</w:t>
            </w:r>
          </w:p>
          <w:p w:rsidR="00F82685" w:rsidRDefault="00F82685" w:rsidP="00E10B66">
            <w:pPr>
              <w:jc w:val="center"/>
            </w:pPr>
          </w:p>
        </w:tc>
        <w:tc>
          <w:tcPr>
            <w:tcW w:w="1760" w:type="dxa"/>
            <w:shd w:val="clear" w:color="auto" w:fill="BDD6EE" w:themeFill="accent1" w:themeFillTint="66"/>
          </w:tcPr>
          <w:p w:rsidR="00F82685" w:rsidRDefault="00F82685" w:rsidP="00E10B66">
            <w:pPr>
              <w:jc w:val="center"/>
            </w:pPr>
            <w:r>
              <w:t>Topic</w:t>
            </w:r>
          </w:p>
        </w:tc>
        <w:tc>
          <w:tcPr>
            <w:tcW w:w="2642" w:type="dxa"/>
            <w:shd w:val="clear" w:color="auto" w:fill="BDD6EE" w:themeFill="accent1" w:themeFillTint="66"/>
          </w:tcPr>
          <w:p w:rsidR="00F82685" w:rsidRDefault="00F82685" w:rsidP="00E10B66">
            <w:pPr>
              <w:jc w:val="center"/>
            </w:pPr>
            <w:r>
              <w:t>How will the new content be delivered?</w:t>
            </w:r>
          </w:p>
        </w:tc>
        <w:tc>
          <w:tcPr>
            <w:tcW w:w="3028" w:type="dxa"/>
            <w:shd w:val="clear" w:color="auto" w:fill="BDD6EE" w:themeFill="accent1" w:themeFillTint="66"/>
          </w:tcPr>
          <w:p w:rsidR="00F82685" w:rsidRDefault="00F82685" w:rsidP="00E10B66">
            <w:pPr>
              <w:jc w:val="center"/>
            </w:pPr>
            <w:r>
              <w:t>What activities need to be completed?</w:t>
            </w:r>
          </w:p>
          <w:p w:rsidR="00F82685" w:rsidRDefault="00F82685" w:rsidP="00E10B66">
            <w:pPr>
              <w:jc w:val="center"/>
            </w:pPr>
          </w:p>
        </w:tc>
      </w:tr>
      <w:tr w:rsidR="00E35C7B" w:rsidTr="00E10B66">
        <w:tc>
          <w:tcPr>
            <w:tcW w:w="3344" w:type="dxa"/>
          </w:tcPr>
          <w:p w:rsidR="00E35C7B" w:rsidRDefault="00E35C7B" w:rsidP="00E10B66">
            <w:pPr>
              <w:jc w:val="center"/>
            </w:pPr>
          </w:p>
          <w:p w:rsidR="00E35C7B" w:rsidRDefault="00E35C7B" w:rsidP="00E10B66">
            <w:pPr>
              <w:jc w:val="center"/>
            </w:pPr>
          </w:p>
          <w:p w:rsidR="00E35C7B" w:rsidRDefault="00E35C7B" w:rsidP="00E10B66">
            <w:pPr>
              <w:jc w:val="center"/>
            </w:pPr>
          </w:p>
          <w:p w:rsidR="00E35C7B" w:rsidRDefault="00E35C7B" w:rsidP="00E10B66">
            <w:pPr>
              <w:jc w:val="center"/>
            </w:pPr>
          </w:p>
          <w:p w:rsidR="00E35C7B" w:rsidRDefault="00E35C7B" w:rsidP="00E10B66">
            <w:pPr>
              <w:jc w:val="center"/>
            </w:pPr>
          </w:p>
          <w:p w:rsidR="00E35C7B" w:rsidRDefault="00E35C7B" w:rsidP="00E10B66">
            <w:pPr>
              <w:jc w:val="center"/>
            </w:pPr>
          </w:p>
          <w:p w:rsidR="00F82685" w:rsidRDefault="00F82685" w:rsidP="007A6627">
            <w:pPr>
              <w:jc w:val="center"/>
            </w:pPr>
            <w:r>
              <w:t>Monday 15</w:t>
            </w:r>
            <w:r w:rsidRPr="00F82685">
              <w:rPr>
                <w:vertAlign w:val="superscript"/>
              </w:rPr>
              <w:t>th</w:t>
            </w:r>
            <w:r>
              <w:t xml:space="preserve"> March</w:t>
            </w: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tc>
        <w:tc>
          <w:tcPr>
            <w:tcW w:w="1760" w:type="dxa"/>
          </w:tcPr>
          <w:p w:rsidR="00F82685" w:rsidRDefault="00F82685" w:rsidP="00E10B66">
            <w:pPr>
              <w:jc w:val="center"/>
            </w:pPr>
          </w:p>
          <w:p w:rsidR="00F91F2B" w:rsidRDefault="00F91F2B" w:rsidP="00E10B66">
            <w:pPr>
              <w:jc w:val="center"/>
            </w:pPr>
          </w:p>
          <w:p w:rsidR="00E35C7B" w:rsidRDefault="00E35C7B" w:rsidP="00E10B66">
            <w:pPr>
              <w:jc w:val="center"/>
            </w:pPr>
          </w:p>
          <w:p w:rsidR="00E35C7B" w:rsidRDefault="00E35C7B" w:rsidP="00E10B66">
            <w:pPr>
              <w:jc w:val="center"/>
            </w:pPr>
          </w:p>
          <w:p w:rsidR="00F91F2B" w:rsidRDefault="00F91F2B" w:rsidP="00E63D1D">
            <w:r>
              <w:t>Shakespeare’s Tragic heroes</w:t>
            </w:r>
            <w:r w:rsidR="00E35C7B">
              <w:t xml:space="preserve"> – Introduction to Shakespeare and his genre; tragedies.</w:t>
            </w:r>
          </w:p>
        </w:tc>
        <w:tc>
          <w:tcPr>
            <w:tcW w:w="2642" w:type="dxa"/>
          </w:tcPr>
          <w:p w:rsidR="00E35C7B" w:rsidRDefault="00E35C7B" w:rsidP="00E35C7B"/>
          <w:p w:rsidR="00E35C7B" w:rsidRDefault="00E35C7B" w:rsidP="00E35C7B"/>
          <w:p w:rsidR="00E35C7B" w:rsidRDefault="00E35C7B" w:rsidP="00E35C7B"/>
          <w:p w:rsidR="00E35C7B" w:rsidRDefault="00E35C7B" w:rsidP="00E35C7B"/>
          <w:p w:rsidR="00E35C7B" w:rsidRDefault="00E35C7B" w:rsidP="00E35C7B"/>
          <w:p w:rsidR="00E63D1D" w:rsidRDefault="00E63D1D" w:rsidP="00E63D1D"/>
          <w:p w:rsidR="00E35C7B" w:rsidRDefault="00E35C7B" w:rsidP="00E63D1D">
            <w:r>
              <w:t>PowerPoint/Video links/PDF documents</w:t>
            </w:r>
          </w:p>
        </w:tc>
        <w:tc>
          <w:tcPr>
            <w:tcW w:w="3028" w:type="dxa"/>
          </w:tcPr>
          <w:p w:rsidR="00F91F2B" w:rsidRDefault="00823DD0" w:rsidP="00823DD0">
            <w:pPr>
              <w:rPr>
                <w:rStyle w:val="Hyperlink"/>
              </w:rPr>
            </w:pPr>
            <w:r w:rsidRPr="00823DD0">
              <w:rPr>
                <w:b/>
              </w:rPr>
              <w:t>Lesson 1:</w:t>
            </w:r>
            <w:r>
              <w:t xml:space="preserve"> </w:t>
            </w:r>
            <w:r w:rsidR="00F91F2B">
              <w:t>Create a poster on Shakespeare’s li</w:t>
            </w:r>
            <w:r w:rsidR="00E63D1D">
              <w:t>fe. W</w:t>
            </w:r>
            <w:r>
              <w:t xml:space="preserve">atch the following cartoon: </w:t>
            </w:r>
            <w:hyperlink r:id="rId4" w:history="1">
              <w:r w:rsidR="00F91F2B">
                <w:rPr>
                  <w:rStyle w:val="Hyperlink"/>
                </w:rPr>
                <w:t>https://www.youtube.com/watch?v=c3RyQx</w:t>
              </w:r>
              <w:bookmarkStart w:id="0" w:name="_Hlt64291785"/>
              <w:bookmarkStart w:id="1" w:name="_Hlt64291786"/>
              <w:r w:rsidR="00F91F2B">
                <w:rPr>
                  <w:rStyle w:val="Hyperlink"/>
                </w:rPr>
                <w:t>E</w:t>
              </w:r>
              <w:bookmarkEnd w:id="0"/>
              <w:bookmarkEnd w:id="1"/>
              <w:r w:rsidR="00F91F2B">
                <w:rPr>
                  <w:rStyle w:val="Hyperlink"/>
                </w:rPr>
                <w:t>dPmY</w:t>
              </w:r>
            </w:hyperlink>
          </w:p>
          <w:p w:rsidR="00F26920" w:rsidRPr="00F26920" w:rsidRDefault="00F26920" w:rsidP="00823DD0">
            <w:pPr>
              <w:rPr>
                <w:rStyle w:val="Hyperlink"/>
                <w:color w:val="auto"/>
                <w:u w:val="none"/>
              </w:rPr>
            </w:pPr>
            <w:r>
              <w:rPr>
                <w:rStyle w:val="Hyperlink"/>
                <w:color w:val="auto"/>
                <w:u w:val="none"/>
              </w:rPr>
              <w:t>(see lesson on P drive)</w:t>
            </w:r>
          </w:p>
          <w:p w:rsidR="00823DD0" w:rsidRPr="00823DD0" w:rsidRDefault="00823DD0" w:rsidP="00823DD0"/>
          <w:p w:rsidR="00F91F2B" w:rsidRDefault="00823DD0" w:rsidP="00823DD0">
            <w:r w:rsidRPr="00823DD0">
              <w:rPr>
                <w:b/>
              </w:rPr>
              <w:t>Lesson 2:</w:t>
            </w:r>
            <w:r>
              <w:t xml:space="preserve"> Read the article about Shake</w:t>
            </w:r>
            <w:r w:rsidR="00E63D1D">
              <w:t xml:space="preserve">speare and answer the questions. </w:t>
            </w:r>
            <w:r>
              <w:t>Write a paragraph about what you think it would have been like to live in Shakespearean England (renaissance period).</w:t>
            </w:r>
            <w:r w:rsidR="00F26920">
              <w:t xml:space="preserve"> </w:t>
            </w:r>
          </w:p>
          <w:p w:rsidR="00F26920" w:rsidRDefault="00F26920" w:rsidP="00823DD0">
            <w:r>
              <w:rPr>
                <w:rStyle w:val="Hyperlink"/>
                <w:color w:val="auto"/>
                <w:u w:val="none"/>
              </w:rPr>
              <w:t>(see lesson on P drive)</w:t>
            </w:r>
          </w:p>
          <w:p w:rsidR="00F91F2B" w:rsidRDefault="00F91F2B" w:rsidP="00823DD0"/>
          <w:p w:rsidR="00823DD0" w:rsidRDefault="00823DD0" w:rsidP="00823DD0">
            <w:pPr>
              <w:rPr>
                <w:rFonts w:ascii="Calibri" w:hAnsi="Calibri" w:cs="Calibri"/>
              </w:rPr>
            </w:pPr>
            <w:r w:rsidRPr="00823DD0">
              <w:rPr>
                <w:b/>
              </w:rPr>
              <w:t xml:space="preserve">Lesson 3: </w:t>
            </w:r>
            <w:hyperlink r:id="rId5" w:history="1">
              <w:r w:rsidR="00F91F2B">
                <w:rPr>
                  <w:rStyle w:val="Hyperlink"/>
                  <w:rFonts w:ascii="Calibri" w:hAnsi="Calibri" w:cs="Calibri"/>
                </w:rPr>
                <w:t>https://www.youtube.com/watch?v=NWbxpK90I_Q</w:t>
              </w:r>
            </w:hyperlink>
            <w:r w:rsidR="00F91F2B">
              <w:rPr>
                <w:rFonts w:ascii="Calibri" w:hAnsi="Calibri" w:cs="Calibri"/>
              </w:rPr>
              <w:t>)</w:t>
            </w:r>
          </w:p>
          <w:p w:rsidR="00F82685" w:rsidRDefault="00823DD0" w:rsidP="00823DD0">
            <w:pPr>
              <w:rPr>
                <w:rFonts w:ascii="Calibri" w:hAnsi="Calibri" w:cs="Calibri"/>
              </w:rPr>
            </w:pPr>
            <w:r>
              <w:rPr>
                <w:rFonts w:ascii="Calibri" w:hAnsi="Calibri" w:cs="Calibri"/>
              </w:rPr>
              <w:t xml:space="preserve">Answer the questions about the </w:t>
            </w:r>
            <w:r w:rsidR="00E63D1D">
              <w:rPr>
                <w:rFonts w:ascii="Calibri" w:hAnsi="Calibri" w:cs="Calibri"/>
              </w:rPr>
              <w:t>generic conventions of tragedy.</w:t>
            </w:r>
          </w:p>
          <w:p w:rsidR="00F26920" w:rsidRDefault="00F26920" w:rsidP="00823DD0">
            <w:pPr>
              <w:rPr>
                <w:rStyle w:val="Hyperlink"/>
                <w:color w:val="auto"/>
                <w:u w:val="none"/>
              </w:rPr>
            </w:pPr>
            <w:r>
              <w:rPr>
                <w:rStyle w:val="Hyperlink"/>
                <w:color w:val="auto"/>
                <w:u w:val="none"/>
              </w:rPr>
              <w:t>(see lesson on P drive)</w:t>
            </w:r>
          </w:p>
          <w:p w:rsidR="0061612F" w:rsidRDefault="0061612F" w:rsidP="00823DD0">
            <w:pPr>
              <w:rPr>
                <w:rStyle w:val="Hyperlink"/>
                <w:color w:val="auto"/>
                <w:u w:val="none"/>
              </w:rPr>
            </w:pPr>
          </w:p>
          <w:p w:rsidR="0061612F" w:rsidRDefault="0061612F" w:rsidP="0061612F">
            <w:pPr>
              <w:rPr>
                <w:rFonts w:ascii="Calibri" w:hAnsi="Calibri" w:cs="Calibri"/>
              </w:rPr>
            </w:pPr>
            <w:r>
              <w:rPr>
                <w:rFonts w:ascii="Calibri" w:hAnsi="Calibri" w:cs="Calibri"/>
                <w:b/>
              </w:rPr>
              <w:t xml:space="preserve">Lesson 4:  </w:t>
            </w:r>
            <w:r>
              <w:rPr>
                <w:rFonts w:ascii="Calibri" w:hAnsi="Calibri" w:cs="Calibri"/>
              </w:rPr>
              <w:t>Review what makes ‘Macbeth’ a tragedy. Write your own 200-word outline of a tragedy. (see slides for ingredients on what you could include)</w:t>
            </w:r>
          </w:p>
          <w:p w:rsidR="0061612F" w:rsidRPr="00F26920" w:rsidRDefault="0061612F" w:rsidP="00823DD0">
            <w:r>
              <w:rPr>
                <w:rStyle w:val="Hyperlink"/>
                <w:color w:val="auto"/>
                <w:u w:val="none"/>
              </w:rPr>
              <w:t>(see lesson on P drive)</w:t>
            </w:r>
          </w:p>
        </w:tc>
      </w:tr>
      <w:tr w:rsidR="00E35C7B" w:rsidTr="00E10B66">
        <w:tc>
          <w:tcPr>
            <w:tcW w:w="3344" w:type="dxa"/>
          </w:tcPr>
          <w:p w:rsidR="00E63D1D" w:rsidRDefault="00E63D1D" w:rsidP="00E10B66">
            <w:pPr>
              <w:jc w:val="center"/>
            </w:pPr>
          </w:p>
          <w:p w:rsidR="00E63D1D" w:rsidRDefault="00E63D1D" w:rsidP="00E10B66">
            <w:pPr>
              <w:jc w:val="center"/>
            </w:pPr>
          </w:p>
          <w:p w:rsidR="00E63D1D" w:rsidRDefault="00E63D1D" w:rsidP="00E10B66">
            <w:pPr>
              <w:jc w:val="center"/>
            </w:pPr>
          </w:p>
          <w:p w:rsidR="00E63D1D" w:rsidRDefault="00E63D1D" w:rsidP="00E10B66">
            <w:pPr>
              <w:jc w:val="center"/>
            </w:pPr>
          </w:p>
          <w:p w:rsidR="0002409C" w:rsidRDefault="0002409C" w:rsidP="00E10B66">
            <w:pPr>
              <w:jc w:val="center"/>
            </w:pPr>
          </w:p>
          <w:p w:rsidR="0002409C" w:rsidRDefault="0002409C" w:rsidP="00E10B66">
            <w:pPr>
              <w:jc w:val="center"/>
            </w:pPr>
          </w:p>
          <w:p w:rsidR="0002409C" w:rsidRDefault="0002409C" w:rsidP="00E10B66">
            <w:pPr>
              <w:jc w:val="center"/>
            </w:pPr>
          </w:p>
          <w:p w:rsidR="0002409C" w:rsidRDefault="0002409C" w:rsidP="00E10B66">
            <w:pPr>
              <w:jc w:val="center"/>
            </w:pPr>
          </w:p>
          <w:p w:rsidR="0002409C" w:rsidRDefault="0002409C" w:rsidP="00E10B66">
            <w:pPr>
              <w:jc w:val="center"/>
            </w:pPr>
          </w:p>
          <w:p w:rsidR="0002409C" w:rsidRDefault="0002409C" w:rsidP="00E10B66">
            <w:pPr>
              <w:jc w:val="center"/>
            </w:pPr>
          </w:p>
          <w:p w:rsidR="00F82685" w:rsidRDefault="00F82685" w:rsidP="00E10B66">
            <w:pPr>
              <w:jc w:val="center"/>
            </w:pPr>
            <w:r>
              <w:t>Monday 22</w:t>
            </w:r>
            <w:r w:rsidRPr="00F82685">
              <w:rPr>
                <w:vertAlign w:val="superscript"/>
              </w:rPr>
              <w:t>nd</w:t>
            </w:r>
            <w:r>
              <w:t xml:space="preserve"> March</w:t>
            </w: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tc>
        <w:tc>
          <w:tcPr>
            <w:tcW w:w="1760" w:type="dxa"/>
          </w:tcPr>
          <w:p w:rsidR="00E63D1D" w:rsidRDefault="00E63D1D" w:rsidP="00E63D1D"/>
          <w:p w:rsidR="00E63D1D" w:rsidRDefault="00E63D1D" w:rsidP="00E63D1D"/>
          <w:p w:rsidR="00E63D1D" w:rsidRDefault="00E63D1D" w:rsidP="00E63D1D"/>
          <w:p w:rsidR="0002409C" w:rsidRDefault="0002409C" w:rsidP="00E63D1D"/>
          <w:p w:rsidR="0002409C" w:rsidRDefault="0002409C" w:rsidP="00E63D1D"/>
          <w:p w:rsidR="0002409C" w:rsidRDefault="0002409C" w:rsidP="00E63D1D"/>
          <w:p w:rsidR="0002409C" w:rsidRDefault="0002409C" w:rsidP="00E63D1D"/>
          <w:p w:rsidR="0002409C" w:rsidRDefault="0002409C" w:rsidP="00E63D1D"/>
          <w:p w:rsidR="00F82685" w:rsidRDefault="00E63D1D" w:rsidP="00E63D1D">
            <w:r>
              <w:t>Shakespeare’s Tragic heroes – Tragedy and ‘Macbeth’</w:t>
            </w:r>
            <w:r w:rsidR="007A6627">
              <w:t>/creating own tragedy</w:t>
            </w:r>
            <w:r w:rsidR="004F74D7">
              <w:t>.</w:t>
            </w:r>
          </w:p>
        </w:tc>
        <w:tc>
          <w:tcPr>
            <w:tcW w:w="2642" w:type="dxa"/>
          </w:tcPr>
          <w:p w:rsidR="00F82685" w:rsidRDefault="00F82685" w:rsidP="00E10B66">
            <w:pPr>
              <w:jc w:val="center"/>
            </w:pPr>
          </w:p>
          <w:p w:rsidR="00E63D1D" w:rsidRDefault="00E63D1D" w:rsidP="00E10B66">
            <w:pPr>
              <w:jc w:val="center"/>
            </w:pPr>
          </w:p>
          <w:p w:rsidR="00E63D1D" w:rsidRDefault="00E63D1D" w:rsidP="00E10B66">
            <w:pPr>
              <w:jc w:val="center"/>
            </w:pPr>
          </w:p>
          <w:p w:rsidR="007A6627" w:rsidRDefault="007A6627" w:rsidP="00E63D1D"/>
          <w:p w:rsidR="0002409C" w:rsidRDefault="0002409C" w:rsidP="00E63D1D"/>
          <w:p w:rsidR="0002409C" w:rsidRDefault="0002409C" w:rsidP="00E63D1D"/>
          <w:p w:rsidR="0002409C" w:rsidRDefault="0002409C" w:rsidP="00E63D1D"/>
          <w:p w:rsidR="0002409C" w:rsidRDefault="0002409C" w:rsidP="00E63D1D"/>
          <w:p w:rsidR="0002409C" w:rsidRDefault="0002409C" w:rsidP="00E63D1D"/>
          <w:p w:rsidR="00E63D1D" w:rsidRDefault="00E63D1D" w:rsidP="00E63D1D">
            <w:r>
              <w:t>PowerPoint/Video links/PDF documents</w:t>
            </w:r>
          </w:p>
        </w:tc>
        <w:tc>
          <w:tcPr>
            <w:tcW w:w="3028" w:type="dxa"/>
          </w:tcPr>
          <w:p w:rsidR="00E63D1D" w:rsidRDefault="00E63D1D" w:rsidP="00E63D1D">
            <w:pPr>
              <w:rPr>
                <w:rFonts w:ascii="Calibri" w:hAnsi="Calibri" w:cs="Calibri"/>
              </w:rPr>
            </w:pPr>
            <w:r>
              <w:rPr>
                <w:rFonts w:ascii="Calibri" w:hAnsi="Calibri" w:cs="Calibri"/>
                <w:b/>
              </w:rPr>
              <w:t xml:space="preserve">Lesson 5: </w:t>
            </w:r>
            <w:r>
              <w:rPr>
                <w:rFonts w:ascii="Calibri" w:hAnsi="Calibri" w:cs="Calibri"/>
              </w:rPr>
              <w:t xml:space="preserve">To continue reviewing the elements of a tragedy and ‘Macbeth’. Complete a ‘student planner form’ which is a </w:t>
            </w:r>
            <w:r w:rsidR="007A6627">
              <w:rPr>
                <w:rFonts w:ascii="Calibri" w:hAnsi="Calibri" w:cs="Calibri"/>
              </w:rPr>
              <w:t>planning sheet</w:t>
            </w:r>
            <w:r>
              <w:rPr>
                <w:rFonts w:ascii="Calibri" w:hAnsi="Calibri" w:cs="Calibri"/>
              </w:rPr>
              <w:t xml:space="preserve"> for your created tragedy.</w:t>
            </w:r>
          </w:p>
          <w:p w:rsidR="00F26920" w:rsidRPr="00F26920" w:rsidRDefault="00F26920" w:rsidP="00F26920">
            <w:pPr>
              <w:rPr>
                <w:rStyle w:val="Hyperlink"/>
                <w:color w:val="auto"/>
                <w:u w:val="none"/>
              </w:rPr>
            </w:pPr>
            <w:r>
              <w:rPr>
                <w:rStyle w:val="Hyperlink"/>
                <w:color w:val="auto"/>
                <w:u w:val="none"/>
              </w:rPr>
              <w:t>(see lesson on P drive)</w:t>
            </w:r>
          </w:p>
          <w:p w:rsidR="007A6627" w:rsidRDefault="007A6627" w:rsidP="00E63D1D">
            <w:pPr>
              <w:rPr>
                <w:rFonts w:ascii="Calibri" w:hAnsi="Calibri" w:cs="Calibri"/>
              </w:rPr>
            </w:pPr>
          </w:p>
          <w:p w:rsidR="007A6627" w:rsidRDefault="007A6627" w:rsidP="00E63D1D">
            <w:pPr>
              <w:rPr>
                <w:rFonts w:ascii="Calibri" w:hAnsi="Calibri" w:cs="Calibri"/>
              </w:rPr>
            </w:pPr>
            <w:r>
              <w:rPr>
                <w:rFonts w:ascii="Calibri" w:hAnsi="Calibri" w:cs="Calibri"/>
                <w:b/>
              </w:rPr>
              <w:t xml:space="preserve">Lesson 6: </w:t>
            </w:r>
            <w:r>
              <w:rPr>
                <w:rFonts w:ascii="Calibri" w:hAnsi="Calibri" w:cs="Calibri"/>
              </w:rPr>
              <w:t>How is Macbeth described by the captain at the beginning of the play – underline words used to describe him. Identify Macbeth’s reaction to the witches’ prophecies. What are their prophecies?</w:t>
            </w:r>
          </w:p>
          <w:p w:rsidR="00F26920" w:rsidRPr="00F26920" w:rsidRDefault="00F26920" w:rsidP="00F26920">
            <w:pPr>
              <w:rPr>
                <w:rStyle w:val="Hyperlink"/>
                <w:color w:val="auto"/>
                <w:u w:val="none"/>
              </w:rPr>
            </w:pPr>
            <w:r>
              <w:rPr>
                <w:rStyle w:val="Hyperlink"/>
                <w:color w:val="auto"/>
                <w:u w:val="none"/>
              </w:rPr>
              <w:t>(see lesson on P drive)</w:t>
            </w:r>
          </w:p>
          <w:p w:rsidR="007A6627" w:rsidRDefault="007A6627" w:rsidP="00E63D1D">
            <w:pPr>
              <w:rPr>
                <w:rFonts w:ascii="Calibri" w:hAnsi="Calibri" w:cs="Calibri"/>
              </w:rPr>
            </w:pPr>
          </w:p>
          <w:p w:rsidR="00FF1DE4" w:rsidRDefault="008E0102" w:rsidP="00E63D1D">
            <w:pPr>
              <w:rPr>
                <w:rFonts w:ascii="Calibri" w:hAnsi="Calibri" w:cs="Calibri"/>
              </w:rPr>
            </w:pPr>
            <w:r>
              <w:rPr>
                <w:rFonts w:ascii="Calibri" w:hAnsi="Calibri" w:cs="Calibri"/>
                <w:b/>
              </w:rPr>
              <w:t xml:space="preserve">Lesson 7: </w:t>
            </w:r>
            <w:r>
              <w:rPr>
                <w:rFonts w:ascii="Calibri" w:hAnsi="Calibri" w:cs="Calibri"/>
              </w:rPr>
              <w:t xml:space="preserve">Complete the starter activity – plotting Macbeth’s pathway to darkness. </w:t>
            </w:r>
            <w:r w:rsidR="00FF1DE4">
              <w:rPr>
                <w:rFonts w:ascii="Calibri" w:hAnsi="Calibri" w:cs="Calibri"/>
              </w:rPr>
              <w:t>Read Macbeth’s soliloquy and answer the questions.</w:t>
            </w:r>
            <w:r>
              <w:rPr>
                <w:rFonts w:ascii="Calibri" w:hAnsi="Calibri" w:cs="Calibri"/>
              </w:rPr>
              <w:t xml:space="preserve"> Follow instructions on PPT on P drive.</w:t>
            </w:r>
          </w:p>
          <w:p w:rsidR="00FF1DE4" w:rsidRDefault="008E0102" w:rsidP="00E63D1D">
            <w:pPr>
              <w:rPr>
                <w:rStyle w:val="Hyperlink"/>
                <w:color w:val="auto"/>
                <w:u w:val="none"/>
              </w:rPr>
            </w:pPr>
            <w:r>
              <w:rPr>
                <w:rStyle w:val="Hyperlink"/>
                <w:color w:val="auto"/>
                <w:u w:val="none"/>
              </w:rPr>
              <w:t>(see lesson</w:t>
            </w:r>
            <w:r w:rsidR="00FF1DE4">
              <w:rPr>
                <w:rStyle w:val="Hyperlink"/>
                <w:color w:val="auto"/>
                <w:u w:val="none"/>
              </w:rPr>
              <w:t xml:space="preserve"> on P drive)</w:t>
            </w:r>
          </w:p>
          <w:p w:rsidR="008E0102" w:rsidRPr="008E0102" w:rsidRDefault="008E0102" w:rsidP="008E0102">
            <w:pPr>
              <w:rPr>
                <w:sz w:val="18"/>
                <w:szCs w:val="20"/>
              </w:rPr>
            </w:pPr>
            <w:r w:rsidRPr="008E0102">
              <w:rPr>
                <w:sz w:val="18"/>
                <w:szCs w:val="20"/>
              </w:rPr>
              <w:t>https://www.sparknotes.com/nofear/shakespeare/macbeth/page_10/</w:t>
            </w:r>
          </w:p>
          <w:p w:rsidR="00FF1DE4" w:rsidRPr="00FF1DE4" w:rsidRDefault="00FF1DE4" w:rsidP="00E63D1D"/>
          <w:p w:rsidR="00F82685" w:rsidRDefault="0061612F" w:rsidP="00E63D1D">
            <w:r>
              <w:rPr>
                <w:b/>
              </w:rPr>
              <w:t xml:space="preserve">Lesson 8: </w:t>
            </w:r>
            <w:r w:rsidR="00246BA6">
              <w:t>Look at the PPT on the P drive and use the defence document to record thoughts and feelings on each character. Write speech where you show support for a chosen character (out of Shylock/Lady Macbeth/Richard III)</w:t>
            </w:r>
          </w:p>
          <w:p w:rsidR="00246BA6" w:rsidRDefault="00246BA6" w:rsidP="00E63D1D">
            <w:r>
              <w:t>(see lesson on P drive)</w:t>
            </w:r>
          </w:p>
          <w:p w:rsidR="00246BA6" w:rsidRPr="00246BA6" w:rsidRDefault="00246BA6" w:rsidP="00E63D1D"/>
        </w:tc>
      </w:tr>
      <w:tr w:rsidR="00E35C7B" w:rsidTr="00E10B66">
        <w:tc>
          <w:tcPr>
            <w:tcW w:w="3344" w:type="dxa"/>
          </w:tcPr>
          <w:p w:rsidR="004F74D7" w:rsidRDefault="004F74D7" w:rsidP="00E10B66">
            <w:pPr>
              <w:jc w:val="center"/>
            </w:pPr>
          </w:p>
          <w:p w:rsidR="004F74D7" w:rsidRDefault="004F74D7" w:rsidP="00E10B66">
            <w:pPr>
              <w:jc w:val="center"/>
            </w:pPr>
          </w:p>
          <w:p w:rsidR="004F74D7" w:rsidRDefault="004F74D7" w:rsidP="00E10B66">
            <w:pPr>
              <w:jc w:val="center"/>
            </w:pPr>
          </w:p>
          <w:p w:rsidR="004F74D7" w:rsidRDefault="004F74D7" w:rsidP="00E10B66">
            <w:pPr>
              <w:jc w:val="center"/>
            </w:pPr>
          </w:p>
          <w:p w:rsidR="000656CD" w:rsidRDefault="000656CD" w:rsidP="00E10B66">
            <w:pPr>
              <w:jc w:val="center"/>
            </w:pPr>
          </w:p>
          <w:p w:rsidR="000656CD" w:rsidRDefault="000656CD" w:rsidP="00E10B66">
            <w:pPr>
              <w:jc w:val="center"/>
            </w:pPr>
          </w:p>
          <w:p w:rsidR="000656CD" w:rsidRDefault="000656CD" w:rsidP="00E10B66">
            <w:pPr>
              <w:jc w:val="center"/>
            </w:pPr>
          </w:p>
          <w:p w:rsidR="000656CD" w:rsidRDefault="000656CD" w:rsidP="00E10B66">
            <w:pPr>
              <w:jc w:val="center"/>
            </w:pPr>
          </w:p>
          <w:p w:rsidR="000656CD" w:rsidRDefault="000656CD" w:rsidP="00E10B66">
            <w:pPr>
              <w:jc w:val="center"/>
            </w:pPr>
          </w:p>
          <w:p w:rsidR="000656CD" w:rsidRDefault="000656CD" w:rsidP="00E10B66">
            <w:pPr>
              <w:jc w:val="center"/>
            </w:pPr>
          </w:p>
          <w:p w:rsidR="000656CD" w:rsidRDefault="000656CD" w:rsidP="00E10B66">
            <w:pPr>
              <w:jc w:val="center"/>
            </w:pPr>
          </w:p>
          <w:p w:rsidR="000656CD" w:rsidRDefault="000656CD" w:rsidP="00E10B66">
            <w:pPr>
              <w:jc w:val="center"/>
            </w:pPr>
          </w:p>
          <w:p w:rsidR="00F82685" w:rsidRDefault="00F82685" w:rsidP="00E10B66">
            <w:pPr>
              <w:jc w:val="center"/>
            </w:pPr>
            <w:r>
              <w:t>Monday 29</w:t>
            </w:r>
            <w:r w:rsidRPr="00F82685">
              <w:rPr>
                <w:vertAlign w:val="superscript"/>
              </w:rPr>
              <w:t>th</w:t>
            </w:r>
            <w:r>
              <w:t xml:space="preserve"> March</w:t>
            </w: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tc>
        <w:tc>
          <w:tcPr>
            <w:tcW w:w="1760" w:type="dxa"/>
          </w:tcPr>
          <w:p w:rsidR="00F82685" w:rsidRDefault="00F82685" w:rsidP="00E10B66">
            <w:pPr>
              <w:jc w:val="center"/>
            </w:pPr>
          </w:p>
          <w:p w:rsidR="004F74D7" w:rsidRDefault="004F74D7" w:rsidP="00E10B66">
            <w:pPr>
              <w:jc w:val="center"/>
            </w:pPr>
          </w:p>
          <w:p w:rsidR="000656CD" w:rsidRDefault="000656CD" w:rsidP="00E10B66">
            <w:pPr>
              <w:jc w:val="center"/>
            </w:pPr>
          </w:p>
          <w:p w:rsidR="000656CD" w:rsidRDefault="000656CD" w:rsidP="00E10B66">
            <w:pPr>
              <w:jc w:val="center"/>
            </w:pPr>
          </w:p>
          <w:p w:rsidR="000656CD" w:rsidRDefault="000656CD" w:rsidP="00E10B66">
            <w:pPr>
              <w:jc w:val="center"/>
            </w:pPr>
          </w:p>
          <w:p w:rsidR="000656CD" w:rsidRDefault="000656CD" w:rsidP="00E10B66">
            <w:pPr>
              <w:jc w:val="center"/>
            </w:pPr>
          </w:p>
          <w:p w:rsidR="000656CD" w:rsidRDefault="000656CD" w:rsidP="00E10B66">
            <w:pPr>
              <w:jc w:val="center"/>
            </w:pPr>
          </w:p>
          <w:p w:rsidR="000656CD" w:rsidRDefault="000656CD" w:rsidP="00E10B66">
            <w:pPr>
              <w:jc w:val="center"/>
            </w:pPr>
          </w:p>
          <w:p w:rsidR="000656CD" w:rsidRDefault="000656CD" w:rsidP="00E10B66">
            <w:pPr>
              <w:jc w:val="center"/>
            </w:pPr>
          </w:p>
          <w:p w:rsidR="000656CD" w:rsidRDefault="000656CD" w:rsidP="00E10B66">
            <w:pPr>
              <w:jc w:val="center"/>
            </w:pPr>
          </w:p>
          <w:p w:rsidR="004F74D7" w:rsidRDefault="004F74D7" w:rsidP="00E10B66">
            <w:pPr>
              <w:jc w:val="center"/>
            </w:pPr>
            <w:r>
              <w:t>Shakespeare’s Tragic heroes – exploring language and techniques used to create meaning.</w:t>
            </w:r>
          </w:p>
          <w:p w:rsidR="004F74D7" w:rsidRDefault="004F74D7" w:rsidP="00E10B66">
            <w:pPr>
              <w:jc w:val="center"/>
            </w:pPr>
          </w:p>
          <w:p w:rsidR="004F74D7" w:rsidRDefault="004F74D7" w:rsidP="00E10B66">
            <w:pPr>
              <w:jc w:val="center"/>
            </w:pPr>
          </w:p>
          <w:p w:rsidR="004F74D7" w:rsidRDefault="004F74D7" w:rsidP="00E10B66">
            <w:pPr>
              <w:jc w:val="center"/>
            </w:pPr>
          </w:p>
        </w:tc>
        <w:tc>
          <w:tcPr>
            <w:tcW w:w="2642" w:type="dxa"/>
          </w:tcPr>
          <w:p w:rsidR="00F82685" w:rsidRDefault="00F82685" w:rsidP="00E10B66">
            <w:pPr>
              <w:jc w:val="center"/>
            </w:pPr>
          </w:p>
          <w:p w:rsidR="004F74D7" w:rsidRDefault="004F74D7" w:rsidP="00E10B66">
            <w:pPr>
              <w:jc w:val="center"/>
            </w:pPr>
          </w:p>
          <w:p w:rsidR="004F74D7" w:rsidRDefault="004F74D7" w:rsidP="00E10B66">
            <w:pPr>
              <w:jc w:val="center"/>
            </w:pPr>
          </w:p>
          <w:p w:rsidR="000656CD" w:rsidRDefault="000656CD" w:rsidP="00E10B66">
            <w:pPr>
              <w:jc w:val="center"/>
            </w:pPr>
          </w:p>
          <w:p w:rsidR="000656CD" w:rsidRDefault="000656CD" w:rsidP="00E10B66">
            <w:pPr>
              <w:jc w:val="center"/>
            </w:pPr>
          </w:p>
          <w:p w:rsidR="000656CD" w:rsidRDefault="000656CD" w:rsidP="00E10B66">
            <w:pPr>
              <w:jc w:val="center"/>
            </w:pPr>
          </w:p>
          <w:p w:rsidR="000656CD" w:rsidRDefault="000656CD" w:rsidP="00E10B66">
            <w:pPr>
              <w:jc w:val="center"/>
            </w:pPr>
          </w:p>
          <w:p w:rsidR="000656CD" w:rsidRDefault="000656CD" w:rsidP="00E10B66">
            <w:pPr>
              <w:jc w:val="center"/>
            </w:pPr>
          </w:p>
          <w:p w:rsidR="000656CD" w:rsidRDefault="000656CD" w:rsidP="00E10B66">
            <w:pPr>
              <w:jc w:val="center"/>
            </w:pPr>
          </w:p>
          <w:p w:rsidR="000656CD" w:rsidRDefault="000656CD" w:rsidP="00E10B66">
            <w:pPr>
              <w:jc w:val="center"/>
            </w:pPr>
          </w:p>
          <w:p w:rsidR="000656CD" w:rsidRDefault="000656CD" w:rsidP="00E10B66">
            <w:pPr>
              <w:jc w:val="center"/>
            </w:pPr>
          </w:p>
          <w:p w:rsidR="000656CD" w:rsidRDefault="000656CD" w:rsidP="00E10B66">
            <w:pPr>
              <w:jc w:val="center"/>
            </w:pPr>
          </w:p>
          <w:p w:rsidR="004F74D7" w:rsidRDefault="004F74D7" w:rsidP="00E10B66">
            <w:pPr>
              <w:jc w:val="center"/>
            </w:pPr>
            <w:r>
              <w:t>PowerPoint/Video links/PDF documents</w:t>
            </w:r>
          </w:p>
        </w:tc>
        <w:tc>
          <w:tcPr>
            <w:tcW w:w="3028" w:type="dxa"/>
          </w:tcPr>
          <w:p w:rsidR="00F82685" w:rsidRDefault="004F74D7" w:rsidP="004F74D7">
            <w:r>
              <w:rPr>
                <w:b/>
              </w:rPr>
              <w:t xml:space="preserve">Lesson 9: </w:t>
            </w:r>
            <w:r w:rsidR="0096388D">
              <w:t>Read the character Iago’s speech and identify any persuasive techniques, language techniques and dramatic techniques in the speech. Then, read Iago’s second speech (his soliloquy) and highlight important techniques (details in PPT on P drive). Write a SEA paragraph explaining his lust for revenge – identify the proof he wants revenge.</w:t>
            </w:r>
          </w:p>
          <w:p w:rsidR="0096388D" w:rsidRPr="0096388D" w:rsidRDefault="0096388D" w:rsidP="0096388D">
            <w:pPr>
              <w:rPr>
                <w:sz w:val="20"/>
              </w:rPr>
            </w:pPr>
            <w:r w:rsidRPr="0096388D">
              <w:rPr>
                <w:sz w:val="20"/>
              </w:rPr>
              <w:t>https://www.sparknotes.com/nofear/shakespeare/othello/page_10/</w:t>
            </w:r>
          </w:p>
          <w:p w:rsidR="0096388D" w:rsidRDefault="0096388D" w:rsidP="004F74D7">
            <w:r>
              <w:t>(lesson on P drive)</w:t>
            </w:r>
          </w:p>
          <w:p w:rsidR="0096388D" w:rsidRDefault="0096388D" w:rsidP="004F74D7">
            <w:pPr>
              <w:rPr>
                <w:b/>
              </w:rPr>
            </w:pPr>
          </w:p>
          <w:p w:rsidR="0096388D" w:rsidRDefault="00D87945" w:rsidP="004F74D7">
            <w:r>
              <w:rPr>
                <w:b/>
              </w:rPr>
              <w:t xml:space="preserve">Lesson 10: </w:t>
            </w:r>
            <w:r>
              <w:t>Follow the instructions on the PPT on the P drive. Read the quotes about the character, Desdemona. (from the play ‘Othello’) What do the quotes tell us about her character?</w:t>
            </w:r>
          </w:p>
          <w:p w:rsidR="00D87945" w:rsidRDefault="00D87945" w:rsidP="004F74D7">
            <w:r>
              <w:t>What is the significance of tragedy in the extract? (Desdemona and Othello) Write a SEA paragraph explaining the reasons for the character’s lust for revenge.</w:t>
            </w:r>
          </w:p>
          <w:p w:rsidR="00D87945" w:rsidRDefault="00F65962" w:rsidP="004F74D7">
            <w:r>
              <w:t>(see lesson on P drive)</w:t>
            </w:r>
          </w:p>
          <w:p w:rsidR="00F65962" w:rsidRDefault="00F65962" w:rsidP="004F74D7"/>
          <w:p w:rsidR="00D87945" w:rsidRDefault="00D87945" w:rsidP="004F74D7">
            <w:r>
              <w:rPr>
                <w:b/>
              </w:rPr>
              <w:t xml:space="preserve">Lesson 11: </w:t>
            </w:r>
            <w:r w:rsidR="000656CD">
              <w:t>Follow the instructions on the PPT in the P drive. Choose alternative words for the epithets on the first slide. What similarities are there between Othello and Iago’s language in their conversation? Learn a key term: peripeteia. Give an example.</w:t>
            </w:r>
          </w:p>
          <w:p w:rsidR="000656CD" w:rsidRDefault="00F65962" w:rsidP="004F74D7">
            <w:r>
              <w:t>(see lesson on P drive)</w:t>
            </w:r>
          </w:p>
          <w:p w:rsidR="00F65962" w:rsidRDefault="00F65962" w:rsidP="004F74D7"/>
          <w:p w:rsidR="000656CD" w:rsidRDefault="000656CD" w:rsidP="004F74D7">
            <w:r>
              <w:rPr>
                <w:b/>
              </w:rPr>
              <w:t xml:space="preserve">Lesson 12 (assessment): </w:t>
            </w:r>
            <w:r>
              <w:t>Time to write a SEAWASP paragraph for two different extracts and questions. Read the two assessment extracts in the P drive and answer the question on the sheet, using SEAWASP. Also, use the PPT to help you with SEAWASP.</w:t>
            </w:r>
          </w:p>
          <w:p w:rsidR="00F65962" w:rsidRPr="000656CD" w:rsidRDefault="00F65962" w:rsidP="004F74D7">
            <w:r>
              <w:t>(see lesson on P drive)</w:t>
            </w:r>
            <w:bookmarkStart w:id="2" w:name="_GoBack"/>
            <w:bookmarkEnd w:id="2"/>
          </w:p>
        </w:tc>
      </w:tr>
    </w:tbl>
    <w:p w:rsidR="00F82685" w:rsidRPr="000E5866" w:rsidRDefault="00F82685" w:rsidP="000E5866">
      <w:pPr>
        <w:jc w:val="center"/>
      </w:pPr>
    </w:p>
    <w:sectPr w:rsidR="00F82685" w:rsidRPr="000E5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66"/>
    <w:rsid w:val="0002409C"/>
    <w:rsid w:val="000656CD"/>
    <w:rsid w:val="000A62E0"/>
    <w:rsid w:val="000E5866"/>
    <w:rsid w:val="00136DC4"/>
    <w:rsid w:val="00226399"/>
    <w:rsid w:val="00246BA6"/>
    <w:rsid w:val="004B1B98"/>
    <w:rsid w:val="004F74D7"/>
    <w:rsid w:val="0061612F"/>
    <w:rsid w:val="007A6627"/>
    <w:rsid w:val="00823DD0"/>
    <w:rsid w:val="008E0102"/>
    <w:rsid w:val="00926F34"/>
    <w:rsid w:val="0096388D"/>
    <w:rsid w:val="00B97CD5"/>
    <w:rsid w:val="00D87945"/>
    <w:rsid w:val="00E35C7B"/>
    <w:rsid w:val="00E42452"/>
    <w:rsid w:val="00E63D1D"/>
    <w:rsid w:val="00F1595D"/>
    <w:rsid w:val="00F26920"/>
    <w:rsid w:val="00F65962"/>
    <w:rsid w:val="00F82685"/>
    <w:rsid w:val="00F91F2B"/>
    <w:rsid w:val="00FF1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B907"/>
  <w15:chartTrackingRefBased/>
  <w15:docId w15:val="{92C5345E-E1F8-448E-9887-B9E0F23E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91F2B"/>
    <w:rPr>
      <w:color w:val="0000FF"/>
      <w:u w:val="single"/>
    </w:rPr>
  </w:style>
  <w:style w:type="paragraph" w:styleId="ListParagraph">
    <w:name w:val="List Paragraph"/>
    <w:basedOn w:val="Normal"/>
    <w:rsid w:val="008E0102"/>
    <w:pPr>
      <w:suppressAutoHyphens/>
      <w:autoSpaceDN w:val="0"/>
      <w:spacing w:line="249" w:lineRule="auto"/>
      <w:ind w:left="72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NWbxpK90I_Q" TargetMode="External"/><Relationship Id="rId4" Type="http://schemas.openxmlformats.org/officeDocument/2006/relationships/hyperlink" Target="https://www.youtube.com/watch?v=c3RyQxEdP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Mrs</dc:creator>
  <cp:keywords/>
  <dc:description/>
  <cp:lastModifiedBy>Richards, Mr</cp:lastModifiedBy>
  <cp:revision>12</cp:revision>
  <cp:lastPrinted>2021-02-23T07:32:00Z</cp:lastPrinted>
  <dcterms:created xsi:type="dcterms:W3CDTF">2021-03-04T10:28:00Z</dcterms:created>
  <dcterms:modified xsi:type="dcterms:W3CDTF">2021-03-04T13:10:00Z</dcterms:modified>
</cp:coreProperties>
</file>